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5A52E994" w:rsidR="00D309CC" w:rsidRPr="00EE424A" w:rsidRDefault="00D309CC" w:rsidP="00D46431">
      <w:pPr>
        <w:pStyle w:val="CH"/>
        <w:rPr>
          <w:lang w:val="de-DE"/>
        </w:rPr>
      </w:pPr>
      <w:bookmarkStart w:id="0" w:name="historyclause"/>
      <w:r w:rsidRPr="00EE424A">
        <w:rPr>
          <w:lang w:val="de-DE"/>
        </w:rPr>
        <w:t>3GPP RAN</w:t>
      </w:r>
      <w:r w:rsidR="00CF20E3" w:rsidRPr="00EE424A">
        <w:rPr>
          <w:lang w:val="de-DE"/>
        </w:rPr>
        <w:t xml:space="preserve"> </w:t>
      </w:r>
      <w:r w:rsidRPr="00EE424A">
        <w:rPr>
          <w:lang w:val="de-DE"/>
        </w:rPr>
        <w:t>WG</w:t>
      </w:r>
      <w:r w:rsidR="006073EA" w:rsidRPr="00EE424A">
        <w:rPr>
          <w:lang w:val="de-DE"/>
        </w:rPr>
        <w:t>4</w:t>
      </w:r>
      <w:r w:rsidRPr="00EE424A">
        <w:rPr>
          <w:lang w:val="de-DE"/>
        </w:rPr>
        <w:t xml:space="preserve"> Meeting #</w:t>
      </w:r>
      <w:r w:rsidR="00AF66E8" w:rsidRPr="00EE424A">
        <w:rPr>
          <w:lang w:val="de-DE"/>
        </w:rPr>
        <w:t>9</w:t>
      </w:r>
      <w:r w:rsidR="00107D41" w:rsidRPr="00EE424A">
        <w:rPr>
          <w:lang w:val="de-DE"/>
        </w:rPr>
        <w:t>8</w:t>
      </w:r>
      <w:r w:rsidR="00EE424A" w:rsidRPr="00EE424A">
        <w:rPr>
          <w:lang w:val="de-DE"/>
        </w:rPr>
        <w:t>bis-</w:t>
      </w:r>
      <w:r w:rsidR="001A5C3B" w:rsidRPr="00EE424A">
        <w:rPr>
          <w:lang w:val="de-DE"/>
        </w:rPr>
        <w:t>e</w:t>
      </w:r>
      <w:r w:rsidRPr="00EE424A">
        <w:rPr>
          <w:lang w:val="de-DE"/>
        </w:rPr>
        <w:tab/>
      </w:r>
      <w:r w:rsidR="00D46431" w:rsidRPr="00EE424A">
        <w:rPr>
          <w:lang w:val="de-DE"/>
        </w:rPr>
        <w:tab/>
      </w:r>
      <w:r w:rsidR="00FB1653" w:rsidRPr="00EE424A">
        <w:rPr>
          <w:lang w:val="de-DE"/>
        </w:rPr>
        <w:t>R4-2</w:t>
      </w:r>
      <w:r w:rsidR="00C7031C" w:rsidRPr="00EE424A">
        <w:rPr>
          <w:lang w:val="de-DE"/>
        </w:rPr>
        <w:t>1</w:t>
      </w:r>
      <w:r w:rsidR="003433B1">
        <w:rPr>
          <w:lang w:val="de-DE"/>
        </w:rPr>
        <w:t>04889</w:t>
      </w:r>
    </w:p>
    <w:p w14:paraId="50DC9730" w14:textId="30D26573" w:rsidR="00D309CC" w:rsidRPr="00FD166F" w:rsidRDefault="00EC4847" w:rsidP="00D46431">
      <w:pPr>
        <w:pStyle w:val="CH"/>
        <w:tabs>
          <w:tab w:val="clear" w:pos="7920"/>
        </w:tabs>
        <w:rPr>
          <w:b w:val="0"/>
        </w:rPr>
      </w:pPr>
      <w:r w:rsidRPr="00EC4847">
        <w:t xml:space="preserve">Electronic meeting, </w:t>
      </w:r>
      <w:r w:rsidR="00A00485">
        <w:rPr>
          <w:rFonts w:eastAsia="SimSun"/>
          <w:szCs w:val="24"/>
          <w:lang w:eastAsia="zh-CN"/>
        </w:rPr>
        <w:t>Apr</w:t>
      </w:r>
      <w:r w:rsidR="00107D41" w:rsidRPr="00CD5A36">
        <w:rPr>
          <w:rFonts w:eastAsia="SimSun"/>
          <w:szCs w:val="24"/>
          <w:lang w:eastAsia="zh-CN"/>
        </w:rPr>
        <w:t xml:space="preserve">. </w:t>
      </w:r>
      <w:r w:rsidR="00A00485">
        <w:rPr>
          <w:rFonts w:eastAsia="SimSun"/>
          <w:szCs w:val="24"/>
          <w:lang w:eastAsia="zh-CN"/>
        </w:rPr>
        <w:t>12</w:t>
      </w:r>
      <w:r w:rsidR="00107D41">
        <w:rPr>
          <w:rFonts w:eastAsia="SimSun"/>
          <w:szCs w:val="24"/>
          <w:lang w:eastAsia="zh-CN"/>
        </w:rPr>
        <w:t xml:space="preserve"> </w:t>
      </w:r>
      <w:r w:rsidR="00107D41" w:rsidRPr="00CD5A36">
        <w:rPr>
          <w:rFonts w:eastAsia="SimSun"/>
          <w:szCs w:val="24"/>
          <w:lang w:eastAsia="zh-CN"/>
        </w:rPr>
        <w:t>-</w:t>
      </w:r>
      <w:r w:rsidR="00107D41">
        <w:rPr>
          <w:rFonts w:eastAsia="SimSun"/>
          <w:szCs w:val="24"/>
          <w:lang w:eastAsia="zh-CN"/>
        </w:rPr>
        <w:t xml:space="preserve"> </w:t>
      </w:r>
      <w:r w:rsidR="00A00485">
        <w:rPr>
          <w:rFonts w:eastAsia="SimSun"/>
          <w:szCs w:val="24"/>
          <w:lang w:eastAsia="zh-CN"/>
        </w:rPr>
        <w:t>Apr</w:t>
      </w:r>
      <w:r w:rsidR="00107D41" w:rsidRPr="00CD5A36">
        <w:rPr>
          <w:rFonts w:eastAsia="SimSun"/>
          <w:szCs w:val="24"/>
          <w:lang w:eastAsia="zh-CN"/>
        </w:rPr>
        <w:t xml:space="preserve">. </w:t>
      </w:r>
      <w:r w:rsidR="00A00485">
        <w:rPr>
          <w:rFonts w:eastAsia="SimSun"/>
          <w:szCs w:val="24"/>
          <w:lang w:eastAsia="zh-CN"/>
        </w:rPr>
        <w:t>20</w:t>
      </w:r>
      <w:r w:rsidR="00107D41" w:rsidRPr="00CD5A36">
        <w:rPr>
          <w:rFonts w:eastAsia="SimSun"/>
          <w:szCs w:val="24"/>
          <w:lang w:eastAsia="zh-CN"/>
        </w:rPr>
        <w:t>, 2021</w:t>
      </w:r>
      <w:r w:rsidR="00D46431">
        <w:tab/>
      </w:r>
    </w:p>
    <w:p w14:paraId="39A0EE25" w14:textId="77777777" w:rsidR="00D309CC" w:rsidRDefault="00D309CC" w:rsidP="00D309CC">
      <w:pPr>
        <w:tabs>
          <w:tab w:val="left" w:pos="2160"/>
        </w:tabs>
        <w:rPr>
          <w:rFonts w:ascii="Arial" w:hAnsi="Arial" w:cs="Arial"/>
          <w:b/>
        </w:rPr>
      </w:pPr>
    </w:p>
    <w:p w14:paraId="6DDCE159" w14:textId="3C4E42C5" w:rsidR="00D309CC" w:rsidRPr="0008103A" w:rsidRDefault="00D309CC" w:rsidP="00D309CC">
      <w:pPr>
        <w:pStyle w:val="CH"/>
        <w:rPr>
          <w:b w:val="0"/>
        </w:rPr>
      </w:pPr>
      <w:r w:rsidRPr="0008103A">
        <w:t>Agenda item:</w:t>
      </w:r>
      <w:r>
        <w:tab/>
      </w:r>
      <w:r w:rsidR="003433B1">
        <w:t>7.27.1.2</w:t>
      </w:r>
    </w:p>
    <w:p w14:paraId="4DBE005A" w14:textId="77777777" w:rsidR="00D309CC" w:rsidRPr="0008103A" w:rsidRDefault="00D309CC" w:rsidP="00D309CC">
      <w:pPr>
        <w:pStyle w:val="CH"/>
        <w:rPr>
          <w:b w:val="0"/>
        </w:rPr>
      </w:pPr>
      <w:r>
        <w:t>Source:</w:t>
      </w:r>
      <w:r>
        <w:tab/>
        <w:t>Apple Inc.</w:t>
      </w:r>
    </w:p>
    <w:p w14:paraId="0D2061A1" w14:textId="1E8B860C" w:rsidR="00D309CC" w:rsidRPr="00345E06" w:rsidRDefault="00D309CC" w:rsidP="00817616">
      <w:pPr>
        <w:pStyle w:val="CH"/>
        <w:ind w:left="2250" w:hanging="2250"/>
      </w:pPr>
      <w:r w:rsidRPr="00027C9D">
        <w:rPr>
          <w:lang w:val="en-US"/>
        </w:rPr>
        <w:t>Title:</w:t>
      </w:r>
      <w:r w:rsidRPr="00027C9D">
        <w:rPr>
          <w:lang w:val="en-US"/>
        </w:rPr>
        <w:tab/>
      </w:r>
      <w:r w:rsidR="00D60EA5">
        <w:rPr>
          <w:lang w:val="en-US"/>
        </w:rPr>
        <w:t>Beam Correspondence Side Conditions for SSB and CSI-RS</w:t>
      </w:r>
      <w:r w:rsidR="00550502">
        <w:rPr>
          <w:lang w:val="en-US"/>
        </w:rPr>
        <w:t xml:space="preserve"> in band n262</w:t>
      </w:r>
    </w:p>
    <w:p w14:paraId="052B1E0C" w14:textId="04FD3C38" w:rsidR="00104BC6" w:rsidRPr="00D83EFF" w:rsidRDefault="00104BC6" w:rsidP="00D309CC">
      <w:pPr>
        <w:pStyle w:val="CH"/>
      </w:pPr>
      <w:r w:rsidRPr="00345BD4">
        <w:t>WI/SI:</w:t>
      </w:r>
      <w:r w:rsidRPr="00345BD4">
        <w:tab/>
      </w:r>
      <w:r w:rsidR="003433B1" w:rsidRPr="003433B1">
        <w:t>NR_47GHz_Band-Core</w:t>
      </w:r>
    </w:p>
    <w:p w14:paraId="6C6D1281" w14:textId="52C96C42" w:rsidR="00104BC6" w:rsidRDefault="00104BC6" w:rsidP="00D309CC">
      <w:pPr>
        <w:pStyle w:val="CH"/>
        <w:rPr>
          <w:b w:val="0"/>
        </w:rPr>
      </w:pPr>
      <w:r>
        <w:t>Release:</w:t>
      </w:r>
      <w:r>
        <w:tab/>
      </w:r>
      <w:r w:rsidRPr="007C62F4">
        <w:t>Rel-</w:t>
      </w:r>
      <w:r w:rsidR="007A789C" w:rsidRPr="007C62F4">
        <w:t>1</w:t>
      </w:r>
      <w:r w:rsidR="007C62F4" w:rsidRPr="007C62F4">
        <w:t>7</w:t>
      </w:r>
    </w:p>
    <w:p w14:paraId="2E4E044D" w14:textId="694E1462" w:rsidR="00D309CC" w:rsidRDefault="00D309CC" w:rsidP="00D309CC">
      <w:pPr>
        <w:pStyle w:val="CH"/>
      </w:pPr>
      <w:r>
        <w:t>Document for:</w:t>
      </w:r>
      <w:r>
        <w:tab/>
      </w:r>
      <w:r w:rsidR="001B5E7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31CE06A" w14:textId="2A9BD59A" w:rsidR="00FF5BD8" w:rsidRPr="00D870CA" w:rsidRDefault="00D870CA" w:rsidP="00FF5BD8">
      <w:pPr>
        <w:rPr>
          <w:rFonts w:ascii="Helvetica" w:hAnsi="Helvetica"/>
          <w:color w:val="000000"/>
          <w:sz w:val="18"/>
          <w:szCs w:val="18"/>
          <w:lang w:val="en-US"/>
        </w:rPr>
      </w:pPr>
      <w:r>
        <w:rPr>
          <w:color w:val="000000"/>
          <w:sz w:val="22"/>
          <w:szCs w:val="22"/>
          <w:lang w:val="en-US"/>
        </w:rPr>
        <w:t>In this contribution we provide the correction for the side conditions for beam correspondence. Based on our calculation considering the defined equation from [1] for the derivation of minimum SSB for FR2, the values for minimum SSB and CSI-RS in [2] require a correction. Our calculation for the correction is explained in this contribution.</w:t>
      </w:r>
    </w:p>
    <w:p w14:paraId="313FC27A" w14:textId="77777777" w:rsidR="004861DC" w:rsidRPr="00C24A70" w:rsidRDefault="004861DC" w:rsidP="00F37186">
      <w:pPr>
        <w:rPr>
          <w:sz w:val="22"/>
          <w:szCs w:val="22"/>
          <w:lang w:val="en-US" w:eastAsia="zh-CN"/>
        </w:rPr>
      </w:pPr>
    </w:p>
    <w:p w14:paraId="3A67921B" w14:textId="15968470" w:rsidR="008E7986" w:rsidRDefault="008E7986" w:rsidP="008E7986">
      <w:pPr>
        <w:pStyle w:val="Heading1"/>
      </w:pPr>
      <w:r>
        <w:t>2</w:t>
      </w:r>
      <w:r>
        <w:tab/>
      </w:r>
      <w:r w:rsidR="003C0DD3">
        <w:t>Discussion</w:t>
      </w:r>
      <w:r>
        <w:t xml:space="preserve"> </w:t>
      </w:r>
    </w:p>
    <w:p w14:paraId="33DEDFB4" w14:textId="4B6D37B2" w:rsidR="00BF2874" w:rsidRDefault="0032493C" w:rsidP="005509FF">
      <w:pPr>
        <w:rPr>
          <w:sz w:val="22"/>
          <w:szCs w:val="22"/>
          <w:lang w:val="en-US"/>
        </w:rPr>
      </w:pPr>
      <w:r>
        <w:rPr>
          <w:sz w:val="22"/>
          <w:szCs w:val="22"/>
          <w:lang w:val="en-US"/>
        </w:rPr>
        <w:t>According to the specification [1], t</w:t>
      </w:r>
      <w:r w:rsidR="00641AE8">
        <w:rPr>
          <w:sz w:val="22"/>
          <w:szCs w:val="22"/>
          <w:lang w:val="en-US"/>
        </w:rPr>
        <w:t xml:space="preserve">he following equation </w:t>
      </w:r>
      <w:r w:rsidR="00A05F56">
        <w:rPr>
          <w:sz w:val="22"/>
          <w:szCs w:val="22"/>
          <w:lang w:val="en-US"/>
        </w:rPr>
        <w:t xml:space="preserve">is used </w:t>
      </w:r>
      <w:r w:rsidR="00641AE8">
        <w:rPr>
          <w:sz w:val="22"/>
          <w:szCs w:val="22"/>
          <w:lang w:val="en-US"/>
        </w:rPr>
        <w:t>for the</w:t>
      </w:r>
      <w:r w:rsidR="00D870CA">
        <w:rPr>
          <w:sz w:val="22"/>
          <w:szCs w:val="22"/>
          <w:lang w:val="en-US"/>
        </w:rPr>
        <w:t xml:space="preserve"> derivation of mini</w:t>
      </w:r>
      <w:r w:rsidR="00641AE8">
        <w:rPr>
          <w:sz w:val="22"/>
          <w:szCs w:val="22"/>
          <w:lang w:val="en-US"/>
        </w:rPr>
        <w:t>mum SSB_RP values for FR2</w:t>
      </w:r>
      <w:r>
        <w:rPr>
          <w:sz w:val="22"/>
          <w:szCs w:val="22"/>
          <w:lang w:val="en-US"/>
        </w:rPr>
        <w:t>.</w:t>
      </w:r>
      <w:r w:rsidR="00A05F56">
        <w:rPr>
          <w:sz w:val="22"/>
          <w:szCs w:val="22"/>
          <w:lang w:val="en-US"/>
        </w:rPr>
        <w:t xml:space="preserve"> In t</w:t>
      </w:r>
      <w:r w:rsidR="001F3BF1">
        <w:rPr>
          <w:sz w:val="22"/>
          <w:szCs w:val="22"/>
          <w:lang w:val="en-US"/>
        </w:rPr>
        <w:t xml:space="preserve">he example </w:t>
      </w:r>
      <w:r w:rsidR="00A05F56">
        <w:rPr>
          <w:sz w:val="22"/>
          <w:szCs w:val="22"/>
          <w:lang w:val="en-US"/>
        </w:rPr>
        <w:t>below we c</w:t>
      </w:r>
      <w:r w:rsidR="001F3BF1">
        <w:rPr>
          <w:sz w:val="22"/>
          <w:szCs w:val="22"/>
          <w:lang w:val="en-US"/>
        </w:rPr>
        <w:t>onsider band n260</w:t>
      </w:r>
      <w:r w:rsidR="00A05F56">
        <w:rPr>
          <w:sz w:val="22"/>
          <w:szCs w:val="22"/>
          <w:lang w:val="en-US"/>
        </w:rPr>
        <w:t xml:space="preserve"> and its parameters. In RRM the measurement accuracy requirement is</w:t>
      </w:r>
      <w:r w:rsidR="005E64E4">
        <w:rPr>
          <w:sz w:val="22"/>
          <w:szCs w:val="22"/>
          <w:lang w:val="en-US"/>
        </w:rPr>
        <w:t xml:space="preserve"> </w:t>
      </w:r>
      <w:r w:rsidR="00A05F56">
        <w:rPr>
          <w:sz w:val="22"/>
          <w:szCs w:val="22"/>
          <w:lang w:val="en-US"/>
        </w:rPr>
        <w:t xml:space="preserve">defined under “coarse beam” assumption, whereas in RF </w:t>
      </w:r>
      <w:r w:rsidR="005E64E4">
        <w:rPr>
          <w:sz w:val="22"/>
          <w:szCs w:val="22"/>
          <w:lang w:val="en-US"/>
        </w:rPr>
        <w:t>the assumption for beam correspondence is “fine beam”.</w:t>
      </w:r>
    </w:p>
    <w:p w14:paraId="2D8DD1B1" w14:textId="34B230E5" w:rsidR="001F3BF1" w:rsidRDefault="001F3BF1" w:rsidP="005509FF">
      <w:pPr>
        <w:rPr>
          <w:sz w:val="22"/>
          <w:szCs w:val="22"/>
          <w:lang w:val="en-US"/>
        </w:rPr>
      </w:pPr>
    </w:p>
    <w:p w14:paraId="330A8082" w14:textId="544F8C68" w:rsidR="001F3BF1" w:rsidRPr="00116A77" w:rsidRDefault="001F3BF1" w:rsidP="005509FF">
      <w:pPr>
        <w:rPr>
          <w:sz w:val="22"/>
          <w:szCs w:val="22"/>
          <w:lang w:val="en-US"/>
        </w:rPr>
      </w:pPr>
      <m:oMathPara>
        <m:oMathParaPr>
          <m:jc m:val="center"/>
        </m:oMathParaPr>
        <m:oMath>
          <m:r>
            <w:rPr>
              <w:rFonts w:ascii="Cambria Math" w:hAnsi="Cambria Math"/>
              <w:sz w:val="17"/>
              <w:szCs w:val="17"/>
              <w:lang w:val="en-US"/>
            </w:rPr>
            <m:t>Minimum SS</m:t>
          </m:r>
          <m:sSub>
            <m:sSubPr>
              <m:ctrlPr>
                <w:rPr>
                  <w:rFonts w:ascii="Cambria Math" w:hAnsi="Cambria Math"/>
                  <w:i/>
                  <w:sz w:val="17"/>
                  <w:szCs w:val="17"/>
                  <w:lang w:val="en-US"/>
                </w:rPr>
              </m:ctrlPr>
            </m:sSubPr>
            <m:e>
              <m:r>
                <w:rPr>
                  <w:rFonts w:ascii="Cambria Math" w:hAnsi="Cambria Math"/>
                  <w:sz w:val="17"/>
                  <w:szCs w:val="17"/>
                  <w:lang w:val="en-US"/>
                </w:rPr>
                <m:t>B</m:t>
              </m:r>
            </m:e>
            <m:sub>
              <m:r>
                <w:rPr>
                  <w:rFonts w:ascii="Cambria Math" w:hAnsi="Cambria Math"/>
                  <w:sz w:val="17"/>
                  <w:szCs w:val="17"/>
                  <w:lang w:val="en-US"/>
                </w:rPr>
                <m:t>RP</m:t>
              </m:r>
            </m:sub>
          </m:sSub>
          <m:r>
            <w:rPr>
              <w:rFonts w:ascii="Cambria Math" w:hAnsi="Cambria Math"/>
              <w:sz w:val="17"/>
              <w:szCs w:val="17"/>
              <w:lang w:val="en-US"/>
            </w:rPr>
            <m:t>=</m:t>
          </m:r>
          <m:sSub>
            <m:sSubPr>
              <m:ctrlPr>
                <w:rPr>
                  <w:rFonts w:ascii="Cambria Math" w:hAnsi="Cambria Math"/>
                  <w:i/>
                  <w:sz w:val="17"/>
                  <w:szCs w:val="17"/>
                  <w:lang w:val="en-US"/>
                </w:rPr>
              </m:ctrlPr>
            </m:sSubPr>
            <m:e>
              <m:r>
                <w:rPr>
                  <w:rFonts w:ascii="Cambria Math" w:hAnsi="Cambria Math"/>
                  <w:sz w:val="17"/>
                  <w:szCs w:val="17"/>
                  <w:lang w:val="en-US"/>
                </w:rPr>
                <m:t>EIS spherical coverage</m:t>
              </m:r>
            </m:e>
            <m:sub>
              <m:r>
                <w:rPr>
                  <w:rFonts w:ascii="Cambria Math" w:hAnsi="Cambria Math"/>
                  <w:sz w:val="17"/>
                  <w:szCs w:val="17"/>
                  <w:lang w:val="en-US"/>
                </w:rPr>
                <m:t>PC3,n260,50 MHz</m:t>
              </m:r>
            </m:sub>
          </m:sSub>
          <m:r>
            <w:rPr>
              <w:rFonts w:ascii="Cambria Math" w:hAnsi="Cambria Math"/>
              <w:sz w:val="17"/>
              <w:szCs w:val="17"/>
              <w:lang w:val="en-US"/>
            </w:rPr>
            <m:t>+Z-</m:t>
          </m:r>
          <m:sSub>
            <m:sSubPr>
              <m:ctrlPr>
                <w:rPr>
                  <w:rFonts w:ascii="Cambria Math" w:hAnsi="Cambria Math"/>
                  <w:i/>
                  <w:sz w:val="17"/>
                  <w:szCs w:val="17"/>
                  <w:lang w:val="en-US"/>
                </w:rPr>
              </m:ctrlPr>
            </m:sSubPr>
            <m:e>
              <m:r>
                <w:rPr>
                  <w:rFonts w:ascii="Cambria Math" w:hAnsi="Cambria Math"/>
                  <w:sz w:val="17"/>
                  <w:szCs w:val="17"/>
                  <w:lang w:val="en-US"/>
                </w:rPr>
                <m:t>10*log</m:t>
              </m:r>
            </m:e>
            <m:sub>
              <m:r>
                <w:rPr>
                  <w:rFonts w:ascii="Cambria Math" w:hAnsi="Cambria Math"/>
                  <w:sz w:val="17"/>
                  <w:szCs w:val="17"/>
                  <w:lang w:val="en-US"/>
                </w:rPr>
                <m:t>10</m:t>
              </m:r>
            </m:sub>
          </m:sSub>
          <m:d>
            <m:dPr>
              <m:ctrlPr>
                <w:rPr>
                  <w:rFonts w:ascii="Cambria Math" w:hAnsi="Cambria Math"/>
                  <w:i/>
                  <w:sz w:val="17"/>
                  <w:szCs w:val="17"/>
                  <w:lang w:val="en-US"/>
                </w:rPr>
              </m:ctrlPr>
            </m:dPr>
            <m:e>
              <m:sSub>
                <m:sSubPr>
                  <m:ctrlPr>
                    <w:rPr>
                      <w:rFonts w:ascii="Cambria Math" w:hAnsi="Cambria Math"/>
                      <w:i/>
                      <w:sz w:val="17"/>
                      <w:szCs w:val="17"/>
                      <w:lang w:val="en-US"/>
                    </w:rPr>
                  </m:ctrlPr>
                </m:sSubPr>
                <m:e>
                  <m:r>
                    <w:rPr>
                      <w:rFonts w:ascii="Cambria Math" w:hAnsi="Cambria Math"/>
                      <w:sz w:val="17"/>
                      <w:szCs w:val="17"/>
                      <w:lang w:val="en-US"/>
                    </w:rPr>
                    <m:t>PRB</m:t>
                  </m:r>
                </m:e>
                <m:sub>
                  <m:r>
                    <w:rPr>
                      <w:rFonts w:ascii="Cambria Math" w:hAnsi="Cambria Math"/>
                      <w:sz w:val="17"/>
                      <w:szCs w:val="17"/>
                      <w:lang w:val="en-US"/>
                    </w:rPr>
                    <m:t>REFSENS</m:t>
                  </m:r>
                </m:sub>
              </m:sSub>
              <m:r>
                <w:rPr>
                  <w:rFonts w:ascii="Cambria Math" w:hAnsi="Cambria Math"/>
                  <w:sz w:val="17"/>
                  <w:szCs w:val="17"/>
                  <w:lang w:val="en-US"/>
                </w:rPr>
                <m:t>x12</m:t>
              </m:r>
            </m:e>
          </m:d>
          <m:r>
            <w:rPr>
              <w:rFonts w:ascii="Cambria Math" w:hAnsi="Cambria Math"/>
              <w:sz w:val="17"/>
              <w:szCs w:val="17"/>
              <w:lang w:val="en-US"/>
            </w:rPr>
            <m:t xml:space="preserve">- </m:t>
          </m:r>
          <m:sSub>
            <m:sSubPr>
              <m:ctrlPr>
                <w:rPr>
                  <w:rFonts w:ascii="Cambria Math" w:hAnsi="Cambria Math"/>
                  <w:i/>
                  <w:sz w:val="17"/>
                  <w:szCs w:val="17"/>
                  <w:lang w:val="en-US"/>
                </w:rPr>
              </m:ctrlPr>
            </m:sSubPr>
            <m:e>
              <m:r>
                <w:rPr>
                  <w:rFonts w:ascii="Cambria Math" w:hAnsi="Cambria Math"/>
                  <w:sz w:val="17"/>
                  <w:szCs w:val="17"/>
                  <w:lang w:val="en-US"/>
                </w:rPr>
                <m:t>SNR</m:t>
              </m:r>
            </m:e>
            <m:sub>
              <m:r>
                <w:rPr>
                  <w:rFonts w:ascii="Cambria Math" w:hAnsi="Cambria Math"/>
                  <w:sz w:val="17"/>
                  <w:szCs w:val="17"/>
                  <w:lang w:val="en-US"/>
                </w:rPr>
                <m:t>REFSENS</m:t>
              </m:r>
            </m:sub>
          </m:sSub>
          <m:r>
            <w:rPr>
              <w:rFonts w:ascii="Cambria Math" w:hAnsi="Cambria Math"/>
              <w:sz w:val="17"/>
              <w:szCs w:val="17"/>
              <w:lang w:val="en-US"/>
            </w:rPr>
            <m:t>+SSB</m:t>
          </m:r>
          <m:f>
            <m:fPr>
              <m:ctrlPr>
                <w:rPr>
                  <w:rFonts w:ascii="Cambria Math" w:hAnsi="Cambria Math"/>
                  <w:i/>
                  <w:sz w:val="17"/>
                  <w:szCs w:val="17"/>
                  <w:lang w:val="en-US"/>
                </w:rPr>
              </m:ctrlPr>
            </m:fPr>
            <m:num>
              <m:r>
                <w:rPr>
                  <w:rFonts w:ascii="Cambria Math" w:hAnsi="Cambria Math"/>
                  <w:sz w:val="17"/>
                  <w:szCs w:val="17"/>
                  <w:lang w:val="en-US"/>
                </w:rPr>
                <m:t>Ês</m:t>
              </m:r>
            </m:num>
            <m:den>
              <m:r>
                <w:rPr>
                  <w:rFonts w:ascii="Cambria Math" w:hAnsi="Cambria Math"/>
                  <w:sz w:val="17"/>
                  <w:szCs w:val="17"/>
                  <w:lang w:val="en-US"/>
                </w:rPr>
                <m:t>Iot</m:t>
              </m:r>
            </m:den>
          </m:f>
          <m:r>
            <w:rPr>
              <w:rFonts w:ascii="Cambria Math" w:hAnsi="Cambria Math"/>
              <w:sz w:val="17"/>
              <w:szCs w:val="17"/>
              <w:lang w:val="en-US"/>
            </w:rPr>
            <m:t xml:space="preserve"> + </m:t>
          </m:r>
          <m:sSub>
            <m:sSubPr>
              <m:ctrlPr>
                <w:rPr>
                  <w:rFonts w:ascii="Cambria Math" w:hAnsi="Cambria Math"/>
                  <w:sz w:val="17"/>
                  <w:szCs w:val="17"/>
                  <w:lang w:val="en-US"/>
                </w:rPr>
              </m:ctrlPr>
            </m:sSubPr>
            <m:e>
              <m:r>
                <m:rPr>
                  <m:sty m:val="p"/>
                </m:rPr>
                <w:rPr>
                  <w:rFonts w:ascii="Cambria Math" w:hAnsi="Cambria Math"/>
                  <w:sz w:val="17"/>
                  <w:szCs w:val="17"/>
                  <w:lang w:val="en-US"/>
                </w:rPr>
                <m:t>∆MB</m:t>
              </m:r>
            </m:e>
            <m:sub>
              <m:r>
                <w:rPr>
                  <w:rFonts w:ascii="Cambria Math" w:hAnsi="Cambria Math"/>
                  <w:sz w:val="17"/>
                  <w:szCs w:val="17"/>
                  <w:lang w:val="en-US"/>
                </w:rPr>
                <m:t>s,n</m:t>
              </m:r>
            </m:sub>
          </m:sSub>
          <m:r>
            <w:rPr>
              <w:rFonts w:ascii="Cambria Math" w:hAnsi="Cambria Math"/>
              <w:sz w:val="17"/>
              <w:szCs w:val="17"/>
              <w:lang w:val="en-US"/>
            </w:rPr>
            <m:t xml:space="preserve">  </m:t>
          </m:r>
        </m:oMath>
      </m:oMathPara>
    </w:p>
    <w:p w14:paraId="1341136C" w14:textId="588BBC55" w:rsidR="001F3BF1" w:rsidRPr="001F3BF1" w:rsidRDefault="001F3BF1" w:rsidP="005509FF">
      <w:pPr>
        <w:rPr>
          <w:sz w:val="22"/>
          <w:szCs w:val="22"/>
          <w:lang w:val="en-US"/>
        </w:rPr>
      </w:pPr>
    </w:p>
    <w:p w14:paraId="12C18EC5" w14:textId="05DD01DD" w:rsidR="001F3BF1" w:rsidRDefault="00116A77" w:rsidP="005509FF">
      <w:pPr>
        <w:rPr>
          <w:color w:val="000000"/>
          <w:sz w:val="22"/>
          <w:szCs w:val="22"/>
          <w:lang w:val="en-US"/>
        </w:rPr>
      </w:pPr>
      <w:r w:rsidRPr="0032493C">
        <w:rPr>
          <w:color w:val="000000"/>
          <w:sz w:val="22"/>
          <w:szCs w:val="22"/>
          <w:lang w:val="en-US"/>
        </w:rPr>
        <w:t>E</w:t>
      </w:r>
      <w:r w:rsidR="001F3BF1" w:rsidRPr="0032493C">
        <w:rPr>
          <w:color w:val="000000"/>
          <w:sz w:val="22"/>
          <w:szCs w:val="22"/>
          <w:lang w:val="en-US"/>
        </w:rPr>
        <w:t xml:space="preserve">IS spherical coverage PC3, n260, 50MHz is the EIS spherical coverage value in dBm specified for power class 3 in Band n260 for 50MHz </w:t>
      </w:r>
      <w:r w:rsidR="00D26CBB" w:rsidRPr="0032493C">
        <w:rPr>
          <w:color w:val="000000"/>
          <w:sz w:val="22"/>
          <w:szCs w:val="22"/>
          <w:lang w:val="en-US"/>
        </w:rPr>
        <w:t>c</w:t>
      </w:r>
      <w:r w:rsidR="001F3BF1" w:rsidRPr="0032493C">
        <w:rPr>
          <w:color w:val="000000"/>
          <w:sz w:val="22"/>
          <w:szCs w:val="22"/>
          <w:lang w:val="en-US"/>
        </w:rPr>
        <w:t xml:space="preserve">hannel bandwidth in </w:t>
      </w:r>
      <w:r w:rsidRPr="0032493C">
        <w:rPr>
          <w:color w:val="000000"/>
          <w:sz w:val="22"/>
          <w:szCs w:val="22"/>
          <w:lang w:val="en-US"/>
        </w:rPr>
        <w:t xml:space="preserve">[2]. </w:t>
      </w:r>
      <w:r w:rsidR="001F3BF1" w:rsidRPr="0032493C">
        <w:rPr>
          <w:color w:val="000000"/>
          <w:sz w:val="22"/>
          <w:szCs w:val="22"/>
          <w:lang w:val="en-US"/>
        </w:rPr>
        <w:t>Z is the gain difference between fine and rough beams</w:t>
      </w:r>
      <w:r w:rsidR="0032493C" w:rsidRPr="0032493C">
        <w:rPr>
          <w:color w:val="000000"/>
          <w:sz w:val="22"/>
          <w:szCs w:val="22"/>
          <w:lang w:val="en-US"/>
        </w:rPr>
        <w:t xml:space="preserve">. </w:t>
      </w:r>
      <w:r w:rsidR="00A05F56">
        <w:rPr>
          <w:color w:val="000000"/>
          <w:sz w:val="22"/>
          <w:szCs w:val="22"/>
          <w:lang w:val="en-US"/>
        </w:rPr>
        <w:t>It is worth noticing</w:t>
      </w:r>
      <w:r w:rsidR="0032493C" w:rsidRPr="0032493C">
        <w:rPr>
          <w:color w:val="000000"/>
          <w:sz w:val="22"/>
          <w:szCs w:val="22"/>
          <w:lang w:val="en-US"/>
        </w:rPr>
        <w:t xml:space="preserve"> that for the calculation of min SSB_RP in the </w:t>
      </w:r>
      <w:proofErr w:type="spellStart"/>
      <w:r w:rsidR="0032493C" w:rsidRPr="0032493C">
        <w:rPr>
          <w:color w:val="000000"/>
          <w:sz w:val="22"/>
          <w:szCs w:val="22"/>
          <w:lang w:val="en-US"/>
        </w:rPr>
        <w:t>the</w:t>
      </w:r>
      <w:proofErr w:type="spellEnd"/>
      <w:r w:rsidR="0032493C" w:rsidRPr="0032493C">
        <w:rPr>
          <w:color w:val="000000"/>
          <w:sz w:val="22"/>
          <w:szCs w:val="22"/>
          <w:lang w:val="en-US"/>
        </w:rPr>
        <w:t xml:space="preserve"> RF requirements for beam correspondence the assumption is fine beam, therefore, to derive the SNR condition for minimum SSB</w:t>
      </w:r>
      <w:r w:rsidR="0032493C" w:rsidRPr="007609CD">
        <w:rPr>
          <w:color w:val="000000"/>
          <w:sz w:val="22"/>
          <w:szCs w:val="22"/>
          <w:vertAlign w:val="subscript"/>
          <w:lang w:val="en-US"/>
        </w:rPr>
        <w:t>RP</w:t>
      </w:r>
      <w:r w:rsidR="0032493C" w:rsidRPr="0032493C">
        <w:rPr>
          <w:color w:val="000000"/>
          <w:sz w:val="22"/>
          <w:szCs w:val="22"/>
          <w:lang w:val="en-US"/>
        </w:rPr>
        <w:t xml:space="preserve"> the 7 dB relaxation (Z) is not </w:t>
      </w:r>
      <w:r w:rsidR="007609CD">
        <w:rPr>
          <w:color w:val="000000"/>
          <w:sz w:val="22"/>
          <w:szCs w:val="22"/>
          <w:lang w:val="en-US"/>
        </w:rPr>
        <w:t>considered.</w:t>
      </w:r>
    </w:p>
    <w:p w14:paraId="344D09FF" w14:textId="77777777" w:rsidR="00A67861" w:rsidRPr="00A67861" w:rsidRDefault="00A67861" w:rsidP="005509FF">
      <w:pPr>
        <w:rPr>
          <w:color w:val="000000"/>
          <w:sz w:val="22"/>
          <w:szCs w:val="22"/>
          <w:lang w:val="en-US"/>
        </w:rPr>
      </w:pPr>
    </w:p>
    <w:p w14:paraId="41E40B3B" w14:textId="77777777" w:rsidR="00D26CBB" w:rsidRDefault="00E164BB" w:rsidP="00E164BB">
      <w:pPr>
        <w:rPr>
          <w:sz w:val="22"/>
          <w:szCs w:val="22"/>
          <w:lang w:val="en-US" w:eastAsia="ja-JP"/>
        </w:rPr>
      </w:pPr>
      <w:r w:rsidRPr="00E164BB">
        <w:rPr>
          <w:sz w:val="22"/>
          <w:szCs w:val="22"/>
          <w:lang w:val="en-US"/>
        </w:rPr>
        <w:t xml:space="preserve">The number of subcarriers in a PRB is 12 and </w:t>
      </w:r>
      <w:proofErr w:type="spellStart"/>
      <w:r w:rsidR="00116A77" w:rsidRPr="00116A77">
        <w:rPr>
          <w:sz w:val="22"/>
          <w:szCs w:val="22"/>
          <w:lang w:val="en-US"/>
        </w:rPr>
        <w:t>RB</w:t>
      </w:r>
      <w:r w:rsidR="00116A77" w:rsidRPr="00D26CBB">
        <w:rPr>
          <w:sz w:val="22"/>
          <w:szCs w:val="22"/>
          <w:vertAlign w:val="subscript"/>
          <w:lang w:val="en-US"/>
        </w:rPr>
        <w:t>Refsens</w:t>
      </w:r>
      <w:proofErr w:type="spellEnd"/>
      <w:r w:rsidR="00116A77" w:rsidRPr="00D26CBB">
        <w:rPr>
          <w:sz w:val="22"/>
          <w:szCs w:val="22"/>
          <w:vertAlign w:val="subscript"/>
          <w:lang w:val="en-US"/>
        </w:rPr>
        <w:t xml:space="preserve"> </w:t>
      </w:r>
      <w:r w:rsidR="00116A77" w:rsidRPr="00116A77">
        <w:rPr>
          <w:sz w:val="22"/>
          <w:szCs w:val="22"/>
          <w:lang w:val="en-US"/>
        </w:rPr>
        <w:t xml:space="preserve">is NRB associated with subcarrier spacing 120 kHz for 50MHz </w:t>
      </w:r>
      <w:r w:rsidR="00116A77">
        <w:rPr>
          <w:sz w:val="22"/>
          <w:szCs w:val="22"/>
          <w:lang w:val="en-US"/>
        </w:rPr>
        <w:t>in [2].</w:t>
      </w:r>
      <w:r w:rsidR="00116A77" w:rsidRPr="00116A77">
        <w:rPr>
          <w:sz w:val="22"/>
          <w:szCs w:val="22"/>
          <w:lang w:val="en-US"/>
        </w:rPr>
        <w:t xml:space="preserve"> </w:t>
      </w:r>
      <w:proofErr w:type="spellStart"/>
      <w:r w:rsidR="00116A77" w:rsidRPr="00E164BB">
        <w:rPr>
          <w:sz w:val="22"/>
          <w:szCs w:val="22"/>
          <w:lang w:val="en-US"/>
        </w:rPr>
        <w:t>SNR</w:t>
      </w:r>
      <w:r w:rsidR="00116A77" w:rsidRPr="007609CD">
        <w:rPr>
          <w:sz w:val="22"/>
          <w:szCs w:val="22"/>
          <w:vertAlign w:val="subscript"/>
          <w:lang w:val="en-US"/>
        </w:rPr>
        <w:t>Refsens</w:t>
      </w:r>
      <w:proofErr w:type="spellEnd"/>
      <w:r w:rsidR="00116A77" w:rsidRPr="00E164BB">
        <w:rPr>
          <w:sz w:val="22"/>
          <w:szCs w:val="22"/>
          <w:lang w:val="en-US"/>
        </w:rPr>
        <w:t xml:space="preserve"> is the SNR used for simulation of </w:t>
      </w:r>
      <w:proofErr w:type="spellStart"/>
      <w:r w:rsidR="00116A77" w:rsidRPr="00E164BB">
        <w:rPr>
          <w:sz w:val="22"/>
          <w:szCs w:val="22"/>
          <w:lang w:val="en-US"/>
        </w:rPr>
        <w:t>Refsens</w:t>
      </w:r>
      <w:proofErr w:type="spellEnd"/>
      <w:r w:rsidR="00116A77" w:rsidRPr="00E164BB">
        <w:rPr>
          <w:sz w:val="22"/>
          <w:szCs w:val="22"/>
          <w:lang w:val="en-US"/>
        </w:rPr>
        <w:t xml:space="preserve"> and EIS spherical coverage</w:t>
      </w:r>
      <w:r w:rsidRPr="00E164BB">
        <w:rPr>
          <w:sz w:val="22"/>
          <w:szCs w:val="22"/>
          <w:lang w:val="en-US"/>
        </w:rPr>
        <w:t xml:space="preserve">. SSB </w:t>
      </w:r>
      <w:proofErr w:type="spellStart"/>
      <w:r w:rsidRPr="00E164BB">
        <w:rPr>
          <w:sz w:val="22"/>
          <w:szCs w:val="22"/>
          <w:lang w:val="en-US"/>
        </w:rPr>
        <w:t>Ês</w:t>
      </w:r>
      <w:proofErr w:type="spellEnd"/>
      <w:r w:rsidRPr="00E164BB">
        <w:rPr>
          <w:sz w:val="22"/>
          <w:szCs w:val="22"/>
          <w:lang w:val="en-US"/>
        </w:rPr>
        <w:t>/</w:t>
      </w:r>
      <w:proofErr w:type="spellStart"/>
      <w:r w:rsidRPr="00E164BB">
        <w:rPr>
          <w:sz w:val="22"/>
          <w:szCs w:val="22"/>
          <w:lang w:val="en-US"/>
        </w:rPr>
        <w:t>Iot</w:t>
      </w:r>
      <w:proofErr w:type="spellEnd"/>
      <w:r w:rsidRPr="00E164BB">
        <w:rPr>
          <w:sz w:val="22"/>
          <w:szCs w:val="22"/>
          <w:lang w:val="en-US"/>
        </w:rPr>
        <w:t xml:space="preserve"> is the minimum value required by the UE to perform measurements and is </w:t>
      </w:r>
      <w:r>
        <w:rPr>
          <w:sz w:val="22"/>
          <w:szCs w:val="22"/>
          <w:lang w:val="en-US"/>
        </w:rPr>
        <w:t xml:space="preserve">defined as </w:t>
      </w:r>
      <w:r w:rsidRPr="00E164BB">
        <w:rPr>
          <w:sz w:val="22"/>
          <w:szCs w:val="22"/>
          <w:lang w:val="en-US"/>
        </w:rPr>
        <w:t>-6 dB for intra-frequency measurements and -4 dB for inter-frequency measuremen</w:t>
      </w:r>
      <w:r w:rsidRPr="00D26CBB">
        <w:rPr>
          <w:sz w:val="22"/>
          <w:szCs w:val="22"/>
          <w:lang w:val="en-US"/>
        </w:rPr>
        <w:t xml:space="preserve">ts. </w:t>
      </w:r>
      <w:r w:rsidR="00116A77" w:rsidRPr="00D26CBB">
        <w:rPr>
          <w:sz w:val="22"/>
          <w:szCs w:val="22"/>
          <w:lang w:val="en-US"/>
        </w:rPr>
        <w:t>∆</w:t>
      </w:r>
      <w:proofErr w:type="spellStart"/>
      <w:proofErr w:type="gramStart"/>
      <w:r w:rsidR="00116A77" w:rsidRPr="00D26CBB">
        <w:rPr>
          <w:sz w:val="22"/>
          <w:szCs w:val="22"/>
          <w:lang w:val="en-US"/>
        </w:rPr>
        <w:t>MB</w:t>
      </w:r>
      <w:r w:rsidR="00116A77" w:rsidRPr="00D26CBB">
        <w:rPr>
          <w:sz w:val="22"/>
          <w:szCs w:val="22"/>
          <w:vertAlign w:val="subscript"/>
          <w:lang w:val="en-US"/>
        </w:rPr>
        <w:t>S,n</w:t>
      </w:r>
      <w:proofErr w:type="spellEnd"/>
      <w:proofErr w:type="gramEnd"/>
      <w:r w:rsidR="00116A77" w:rsidRPr="00D26CBB">
        <w:rPr>
          <w:sz w:val="22"/>
          <w:szCs w:val="22"/>
          <w:lang w:eastAsia="ja-JP"/>
        </w:rPr>
        <w:t xml:space="preserve"> is the </w:t>
      </w:r>
      <w:r w:rsidR="00116A77" w:rsidRPr="00D26CBB">
        <w:rPr>
          <w:sz w:val="22"/>
          <w:szCs w:val="22"/>
        </w:rPr>
        <w:t>UE multi-band relaxation factor</w:t>
      </w:r>
      <w:r w:rsidR="00116A77" w:rsidRPr="00D26CBB">
        <w:rPr>
          <w:sz w:val="22"/>
          <w:szCs w:val="22"/>
          <w:lang w:eastAsia="ja-JP"/>
        </w:rPr>
        <w:t xml:space="preserve"> value in dB specified in </w:t>
      </w:r>
      <w:r w:rsidRPr="00D26CBB">
        <w:rPr>
          <w:sz w:val="22"/>
          <w:szCs w:val="22"/>
          <w:lang w:val="en-US" w:eastAsia="ja-JP"/>
        </w:rPr>
        <w:t>[2].</w:t>
      </w:r>
      <w:r w:rsidR="00D26CBB">
        <w:rPr>
          <w:sz w:val="22"/>
          <w:szCs w:val="22"/>
          <w:lang w:val="en-US" w:eastAsia="ja-JP"/>
        </w:rPr>
        <w:t xml:space="preserve"> </w:t>
      </w:r>
    </w:p>
    <w:p w14:paraId="7567B63F" w14:textId="77777777" w:rsidR="00D26CBB" w:rsidRDefault="00D26CBB" w:rsidP="00E164BB">
      <w:pPr>
        <w:rPr>
          <w:sz w:val="22"/>
          <w:szCs w:val="22"/>
          <w:lang w:val="en-US" w:eastAsia="ja-JP"/>
        </w:rPr>
      </w:pPr>
    </w:p>
    <w:p w14:paraId="6E937F92" w14:textId="76CE5CF7" w:rsidR="00FA7167" w:rsidRDefault="00D26CBB" w:rsidP="00E164BB">
      <w:pPr>
        <w:rPr>
          <w:sz w:val="22"/>
          <w:szCs w:val="22"/>
          <w:lang w:val="en-US" w:eastAsia="ja-JP"/>
        </w:rPr>
      </w:pPr>
      <w:r>
        <w:rPr>
          <w:sz w:val="22"/>
          <w:szCs w:val="22"/>
          <w:lang w:val="en-US" w:eastAsia="ja-JP"/>
        </w:rPr>
        <w:t>For the band n260 example, considering</w:t>
      </w:r>
      <w:r w:rsidR="00FA7167">
        <w:rPr>
          <w:sz w:val="22"/>
          <w:szCs w:val="22"/>
          <w:lang w:val="en-US" w:eastAsia="ja-JP"/>
        </w:rPr>
        <w:t xml:space="preserve"> the parameters as specified in [2];</w:t>
      </w:r>
      <w:r>
        <w:rPr>
          <w:sz w:val="22"/>
          <w:szCs w:val="22"/>
          <w:lang w:val="en-US" w:eastAsia="ja-JP"/>
        </w:rPr>
        <w:t xml:space="preserve"> the EIS spherical coverage of -77.4 dBm/50 MHz, a gain difference of 7 dB for UE power class 3, the 32 PRB</w:t>
      </w:r>
      <w:r w:rsidRPr="00D26CBB">
        <w:rPr>
          <w:sz w:val="22"/>
          <w:szCs w:val="22"/>
          <w:vertAlign w:val="subscript"/>
          <w:lang w:val="en-US" w:eastAsia="ja-JP"/>
        </w:rPr>
        <w:t>REFSENS</w:t>
      </w:r>
      <w:r>
        <w:rPr>
          <w:sz w:val="22"/>
          <w:szCs w:val="22"/>
          <w:lang w:val="en-US" w:eastAsia="ja-JP"/>
        </w:rPr>
        <w:t>, SNR</w:t>
      </w:r>
      <w:r>
        <w:rPr>
          <w:sz w:val="22"/>
          <w:szCs w:val="22"/>
          <w:vertAlign w:val="subscript"/>
          <w:lang w:val="en-US" w:eastAsia="ja-JP"/>
        </w:rPr>
        <w:t xml:space="preserve">REFSENS </w:t>
      </w:r>
      <w:r>
        <w:rPr>
          <w:sz w:val="22"/>
          <w:szCs w:val="22"/>
          <w:lang w:val="en-US" w:eastAsia="ja-JP"/>
        </w:rPr>
        <w:t xml:space="preserve">is -1 </w:t>
      </w:r>
      <w:r w:rsidR="00444777">
        <w:rPr>
          <w:sz w:val="22"/>
          <w:szCs w:val="22"/>
          <w:lang w:val="en-US" w:eastAsia="ja-JP"/>
        </w:rPr>
        <w:t xml:space="preserve">dB and </w:t>
      </w:r>
      <w:r w:rsidR="00444777" w:rsidRPr="00444777">
        <w:rPr>
          <w:sz w:val="22"/>
          <w:szCs w:val="22"/>
          <w:lang w:val="en-US" w:eastAsia="ja-JP"/>
        </w:rPr>
        <w:t xml:space="preserve">SSB </w:t>
      </w:r>
      <w:proofErr w:type="spellStart"/>
      <w:r w:rsidR="00444777" w:rsidRPr="00444777">
        <w:rPr>
          <w:sz w:val="22"/>
          <w:szCs w:val="22"/>
          <w:lang w:val="en-US" w:eastAsia="ja-JP"/>
        </w:rPr>
        <w:t>Ês</w:t>
      </w:r>
      <w:proofErr w:type="spellEnd"/>
      <w:r w:rsidR="00444777" w:rsidRPr="00444777">
        <w:rPr>
          <w:sz w:val="22"/>
          <w:szCs w:val="22"/>
          <w:lang w:val="en-US" w:eastAsia="ja-JP"/>
        </w:rPr>
        <w:t>/</w:t>
      </w:r>
      <w:proofErr w:type="spellStart"/>
      <w:r w:rsidR="00444777" w:rsidRPr="00444777">
        <w:rPr>
          <w:sz w:val="22"/>
          <w:szCs w:val="22"/>
          <w:lang w:val="en-US" w:eastAsia="ja-JP"/>
        </w:rPr>
        <w:t>Iot</w:t>
      </w:r>
      <w:proofErr w:type="spellEnd"/>
      <w:r w:rsidR="00444777">
        <w:rPr>
          <w:sz w:val="22"/>
          <w:szCs w:val="22"/>
          <w:lang w:val="en-US" w:eastAsia="ja-JP"/>
        </w:rPr>
        <w:t xml:space="preserve"> is 6 </w:t>
      </w:r>
      <w:proofErr w:type="spellStart"/>
      <w:r w:rsidR="00444777">
        <w:rPr>
          <w:sz w:val="22"/>
          <w:szCs w:val="22"/>
          <w:lang w:val="en-US" w:eastAsia="ja-JP"/>
        </w:rPr>
        <w:t>dB.</w:t>
      </w:r>
      <w:proofErr w:type="spellEnd"/>
      <w:r w:rsidR="00444777">
        <w:rPr>
          <w:sz w:val="22"/>
          <w:szCs w:val="22"/>
          <w:lang w:val="en-US" w:eastAsia="ja-JP"/>
        </w:rPr>
        <w:t xml:space="preserve"> </w:t>
      </w:r>
      <w:r w:rsidR="00FA7167">
        <w:rPr>
          <w:sz w:val="22"/>
          <w:szCs w:val="22"/>
          <w:lang w:val="en-US" w:eastAsia="ja-JP"/>
        </w:rPr>
        <w:t xml:space="preserve">The agreement for the </w:t>
      </w:r>
      <w:r w:rsidR="007609CD">
        <w:rPr>
          <w:sz w:val="22"/>
          <w:szCs w:val="22"/>
          <w:lang w:val="en-US" w:eastAsia="ja-JP"/>
        </w:rPr>
        <w:t>BC</w:t>
      </w:r>
      <w:r w:rsidR="00FA7167">
        <w:rPr>
          <w:sz w:val="22"/>
          <w:szCs w:val="22"/>
          <w:lang w:val="en-US" w:eastAsia="ja-JP"/>
        </w:rPr>
        <w:t xml:space="preserve"> test conditions defined that the SNR for DL reference signal shall be equal or larger than 6 dB for all grid points that satisfy spherical coverage requirements.</w:t>
      </w:r>
    </w:p>
    <w:p w14:paraId="2D84D073" w14:textId="77777777" w:rsidR="007609CD" w:rsidRDefault="00444777" w:rsidP="00E164BB">
      <w:pPr>
        <w:rPr>
          <w:iCs/>
          <w:sz w:val="22"/>
          <w:szCs w:val="22"/>
          <w:lang w:val="en-US"/>
        </w:rPr>
      </w:pPr>
      <w:r>
        <w:rPr>
          <w:sz w:val="22"/>
          <w:szCs w:val="22"/>
          <w:lang w:val="en-US" w:eastAsia="ja-JP"/>
        </w:rPr>
        <w:t xml:space="preserve">According to the Note in [2] </w:t>
      </w:r>
      <w:r w:rsidR="00562942">
        <w:rPr>
          <w:sz w:val="22"/>
          <w:szCs w:val="22"/>
          <w:lang w:val="en-US" w:eastAsia="ja-JP"/>
        </w:rPr>
        <w:t>the</w:t>
      </w:r>
      <w:r w:rsidRPr="00562942">
        <w:rPr>
          <w:sz w:val="22"/>
          <w:szCs w:val="22"/>
        </w:rPr>
        <w:t xml:space="preserve"> UEs that support multiple FR2 bands, the Minimum SSB</w:t>
      </w:r>
      <w:r w:rsidRPr="00114C7B">
        <w:rPr>
          <w:sz w:val="22"/>
          <w:szCs w:val="22"/>
          <w:vertAlign w:val="subscript"/>
        </w:rPr>
        <w:t>RP</w:t>
      </w:r>
      <w:r w:rsidRPr="00562942">
        <w:rPr>
          <w:sz w:val="22"/>
          <w:szCs w:val="22"/>
        </w:rPr>
        <w:t xml:space="preserve"> values for all angles are increased by ΣMB</w:t>
      </w:r>
      <w:r w:rsidRPr="00562942">
        <w:rPr>
          <w:sz w:val="22"/>
          <w:szCs w:val="22"/>
          <w:vertAlign w:val="subscript"/>
        </w:rPr>
        <w:t>S</w:t>
      </w:r>
      <w:r w:rsidR="00562942">
        <w:rPr>
          <w:iCs/>
          <w:sz w:val="22"/>
          <w:szCs w:val="22"/>
          <w:lang w:val="en-US"/>
        </w:rPr>
        <w:t xml:space="preserve">. Taking into account these parameters the minimum SSB </w:t>
      </w:r>
      <w:r w:rsidR="00EA24F9">
        <w:rPr>
          <w:iCs/>
          <w:sz w:val="22"/>
          <w:szCs w:val="22"/>
          <w:lang w:val="en-US"/>
        </w:rPr>
        <w:t>for n260 is -96.9 dBm/SCS</w:t>
      </w:r>
      <w:r w:rsidR="00EA24F9" w:rsidRPr="00114C7B">
        <w:rPr>
          <w:iCs/>
          <w:sz w:val="22"/>
          <w:szCs w:val="22"/>
          <w:vertAlign w:val="subscript"/>
          <w:lang w:val="en-US"/>
        </w:rPr>
        <w:t>SSB</w:t>
      </w:r>
      <w:r w:rsidR="00EA24F9">
        <w:rPr>
          <w:iCs/>
          <w:sz w:val="22"/>
          <w:szCs w:val="22"/>
          <w:lang w:val="en-US"/>
        </w:rPr>
        <w:t xml:space="preserve">, </w:t>
      </w:r>
      <w:r w:rsidR="00114C7B">
        <w:rPr>
          <w:iCs/>
          <w:sz w:val="22"/>
          <w:szCs w:val="22"/>
          <w:lang w:val="en-US"/>
        </w:rPr>
        <w:t>instead of -96.4 dBm/</w:t>
      </w:r>
      <w:r w:rsidR="00114C7B" w:rsidRPr="00114C7B">
        <w:rPr>
          <w:iCs/>
          <w:sz w:val="22"/>
          <w:szCs w:val="22"/>
          <w:lang w:val="en-US"/>
        </w:rPr>
        <w:t xml:space="preserve"> </w:t>
      </w:r>
      <w:r w:rsidR="00114C7B">
        <w:rPr>
          <w:iCs/>
          <w:sz w:val="22"/>
          <w:szCs w:val="22"/>
          <w:lang w:val="en-US"/>
        </w:rPr>
        <w:t>SCS</w:t>
      </w:r>
      <w:r w:rsidR="00114C7B" w:rsidRPr="00114C7B">
        <w:rPr>
          <w:iCs/>
          <w:sz w:val="22"/>
          <w:szCs w:val="22"/>
          <w:vertAlign w:val="subscript"/>
          <w:lang w:val="en-US"/>
        </w:rPr>
        <w:t>SSB</w:t>
      </w:r>
      <w:r w:rsidR="00114C7B">
        <w:rPr>
          <w:iCs/>
          <w:sz w:val="22"/>
          <w:szCs w:val="22"/>
          <w:vertAlign w:val="subscript"/>
          <w:lang w:val="en-US"/>
        </w:rPr>
        <w:t xml:space="preserve"> </w:t>
      </w:r>
      <w:r w:rsidR="00114C7B">
        <w:rPr>
          <w:iCs/>
          <w:sz w:val="22"/>
          <w:szCs w:val="22"/>
          <w:lang w:val="en-US"/>
        </w:rPr>
        <w:t xml:space="preserve">as currently defined in [2]. </w:t>
      </w:r>
    </w:p>
    <w:p w14:paraId="6261659C" w14:textId="77777777" w:rsidR="007609CD" w:rsidRDefault="007609CD" w:rsidP="00E164BB">
      <w:pPr>
        <w:rPr>
          <w:iCs/>
          <w:sz w:val="22"/>
          <w:szCs w:val="22"/>
          <w:lang w:val="en-US"/>
        </w:rPr>
      </w:pPr>
    </w:p>
    <w:p w14:paraId="4E400C25" w14:textId="7A2AB043" w:rsidR="00114C7B" w:rsidRPr="00114C7B" w:rsidRDefault="00114C7B" w:rsidP="00E164BB">
      <w:pPr>
        <w:rPr>
          <w:iCs/>
          <w:sz w:val="22"/>
          <w:szCs w:val="22"/>
          <w:lang w:val="en-US"/>
        </w:rPr>
      </w:pPr>
      <w:r>
        <w:rPr>
          <w:iCs/>
          <w:sz w:val="22"/>
          <w:szCs w:val="22"/>
          <w:lang w:val="en-US"/>
        </w:rPr>
        <w:t xml:space="preserve">In </w:t>
      </w:r>
      <w:r w:rsidR="005E64E4">
        <w:rPr>
          <w:iCs/>
          <w:sz w:val="22"/>
          <w:szCs w:val="22"/>
          <w:lang w:val="en-US"/>
        </w:rPr>
        <w:t>Table 1</w:t>
      </w:r>
      <w:r>
        <w:rPr>
          <w:iCs/>
          <w:sz w:val="22"/>
          <w:szCs w:val="22"/>
          <w:lang w:val="en-US"/>
        </w:rPr>
        <w:t xml:space="preserve"> a </w:t>
      </w:r>
      <w:r w:rsidR="00562942">
        <w:rPr>
          <w:iCs/>
          <w:sz w:val="22"/>
          <w:szCs w:val="22"/>
          <w:lang w:val="en-US"/>
        </w:rPr>
        <w:t xml:space="preserve">summary </w:t>
      </w:r>
      <w:r>
        <w:rPr>
          <w:iCs/>
          <w:sz w:val="22"/>
          <w:szCs w:val="22"/>
          <w:lang w:val="en-US"/>
        </w:rPr>
        <w:t>is shown for all FR2 bands. The first column provides the minimum SSB currently defined in the specification</w:t>
      </w:r>
      <w:r w:rsidR="007609CD">
        <w:rPr>
          <w:iCs/>
          <w:sz w:val="22"/>
          <w:szCs w:val="22"/>
          <w:lang w:val="en-US"/>
        </w:rPr>
        <w:t>, whereas the second column provides the corrected values for the minimum SSB.</w:t>
      </w:r>
    </w:p>
    <w:p w14:paraId="10809D24" w14:textId="77777777" w:rsidR="00D26CBB" w:rsidRPr="00444777" w:rsidRDefault="00D26CBB" w:rsidP="00E164BB">
      <w:pPr>
        <w:rPr>
          <w:sz w:val="22"/>
          <w:szCs w:val="22"/>
          <w:lang w:val="en-US" w:eastAsia="ja-JP"/>
        </w:rPr>
      </w:pPr>
    </w:p>
    <w:p w14:paraId="7DE65485" w14:textId="0A855C00" w:rsidR="006527A4" w:rsidRDefault="006527A4" w:rsidP="00E164BB">
      <w:pPr>
        <w:rPr>
          <w:lang w:val="en-US" w:eastAsia="ja-JP"/>
        </w:rPr>
      </w:pPr>
    </w:p>
    <w:p w14:paraId="39270FBE" w14:textId="77777777" w:rsidR="00A67861" w:rsidRDefault="00A67861" w:rsidP="00E164BB">
      <w:pPr>
        <w:rPr>
          <w:lang w:val="en-US" w:eastAsia="ja-JP"/>
        </w:rPr>
      </w:pPr>
    </w:p>
    <w:p w14:paraId="03FD0955" w14:textId="69D703DC" w:rsidR="005E64E4" w:rsidRPr="005E64E4" w:rsidRDefault="005E64E4" w:rsidP="005E64E4">
      <w:pPr>
        <w:pStyle w:val="Caption"/>
        <w:keepNext/>
        <w:jc w:val="center"/>
        <w:rPr>
          <w:b/>
          <w:bCs/>
          <w:color w:val="000000" w:themeColor="text1"/>
          <w:sz w:val="20"/>
          <w:szCs w:val="20"/>
        </w:rPr>
      </w:pPr>
      <w:r w:rsidRPr="005E64E4">
        <w:rPr>
          <w:b/>
          <w:bCs/>
          <w:color w:val="000000" w:themeColor="text1"/>
          <w:sz w:val="20"/>
          <w:szCs w:val="20"/>
        </w:rPr>
        <w:t xml:space="preserve">Table </w:t>
      </w:r>
      <w:r w:rsidRPr="005E64E4">
        <w:rPr>
          <w:b/>
          <w:bCs/>
          <w:color w:val="000000" w:themeColor="text1"/>
          <w:sz w:val="20"/>
          <w:szCs w:val="20"/>
        </w:rPr>
        <w:fldChar w:fldCharType="begin"/>
      </w:r>
      <w:r w:rsidRPr="005E64E4">
        <w:rPr>
          <w:b/>
          <w:bCs/>
          <w:color w:val="000000" w:themeColor="text1"/>
          <w:sz w:val="20"/>
          <w:szCs w:val="20"/>
        </w:rPr>
        <w:instrText xml:space="preserve"> SEQ Table \* ARABIC </w:instrText>
      </w:r>
      <w:r w:rsidRPr="005E64E4">
        <w:rPr>
          <w:b/>
          <w:bCs/>
          <w:color w:val="000000" w:themeColor="text1"/>
          <w:sz w:val="20"/>
          <w:szCs w:val="20"/>
        </w:rPr>
        <w:fldChar w:fldCharType="separate"/>
      </w:r>
      <w:r w:rsidRPr="005E64E4">
        <w:rPr>
          <w:b/>
          <w:bCs/>
          <w:noProof/>
          <w:color w:val="000000" w:themeColor="text1"/>
          <w:sz w:val="20"/>
          <w:szCs w:val="20"/>
        </w:rPr>
        <w:t>1</w:t>
      </w:r>
      <w:r w:rsidRPr="005E64E4">
        <w:rPr>
          <w:b/>
          <w:bCs/>
          <w:color w:val="000000" w:themeColor="text1"/>
          <w:sz w:val="20"/>
          <w:szCs w:val="20"/>
        </w:rPr>
        <w:fldChar w:fldCharType="end"/>
      </w:r>
      <w:r w:rsidRPr="005E64E4">
        <w:rPr>
          <w:b/>
          <w:bCs/>
          <w:color w:val="000000" w:themeColor="text1"/>
          <w:sz w:val="20"/>
          <w:szCs w:val="20"/>
        </w:rPr>
        <w:t xml:space="preserve">: </w:t>
      </w:r>
      <w:r>
        <w:rPr>
          <w:b/>
          <w:bCs/>
          <w:color w:val="000000" w:themeColor="text1"/>
          <w:sz w:val="20"/>
          <w:szCs w:val="20"/>
        </w:rPr>
        <w:t>Conditions for SSB based L1-RSRP measurements for beam correspondence</w:t>
      </w:r>
    </w:p>
    <w:tbl>
      <w:tblPr>
        <w:tblStyle w:val="TableGrid"/>
        <w:tblW w:w="0" w:type="auto"/>
        <w:jc w:val="center"/>
        <w:tblLook w:val="04A0" w:firstRow="1" w:lastRow="0" w:firstColumn="1" w:lastColumn="0" w:noHBand="0" w:noVBand="1"/>
      </w:tblPr>
      <w:tblGrid>
        <w:gridCol w:w="1129"/>
        <w:gridCol w:w="3686"/>
        <w:gridCol w:w="3827"/>
      </w:tblGrid>
      <w:tr w:rsidR="00114C7B" w14:paraId="16B15E9E" w14:textId="2B58188F" w:rsidTr="00114C7B">
        <w:trPr>
          <w:trHeight w:val="263"/>
          <w:jc w:val="center"/>
        </w:trPr>
        <w:tc>
          <w:tcPr>
            <w:tcW w:w="1129" w:type="dxa"/>
          </w:tcPr>
          <w:p w14:paraId="5C98F40E" w14:textId="14D151E1" w:rsidR="00114C7B" w:rsidRPr="006527A4" w:rsidRDefault="00114C7B" w:rsidP="006527A4">
            <w:pPr>
              <w:jc w:val="center"/>
              <w:rPr>
                <w:rFonts w:asciiTheme="minorHAnsi" w:hAnsiTheme="minorHAnsi" w:cstheme="minorHAnsi"/>
                <w:b/>
                <w:bCs/>
                <w:lang w:val="en-US" w:eastAsia="ja-JP"/>
              </w:rPr>
            </w:pPr>
            <w:r w:rsidRPr="006527A4">
              <w:rPr>
                <w:rFonts w:asciiTheme="minorHAnsi" w:hAnsiTheme="minorHAnsi" w:cstheme="minorHAnsi"/>
                <w:b/>
                <w:bCs/>
                <w:sz w:val="20"/>
                <w:szCs w:val="20"/>
                <w:lang w:val="en-US" w:eastAsia="ja-JP"/>
              </w:rPr>
              <w:t>Band</w:t>
            </w:r>
          </w:p>
        </w:tc>
        <w:tc>
          <w:tcPr>
            <w:tcW w:w="3686" w:type="dxa"/>
          </w:tcPr>
          <w:p w14:paraId="72D7A156" w14:textId="1407A4D0" w:rsidR="00114C7B" w:rsidRDefault="00114C7B" w:rsidP="00114C7B">
            <w:pPr>
              <w:jc w:val="center"/>
              <w:rPr>
                <w:lang w:val="en-US" w:eastAsia="ja-JP"/>
              </w:rPr>
            </w:pPr>
            <w:r>
              <w:rPr>
                <w:rFonts w:asciiTheme="minorHAnsi" w:hAnsiTheme="minorHAnsi" w:cstheme="minorHAnsi"/>
                <w:b/>
                <w:bCs/>
                <w:sz w:val="20"/>
                <w:szCs w:val="20"/>
                <w:lang w:val="en-US" w:eastAsia="ja-JP"/>
              </w:rPr>
              <w:t>Minimum SSB_RP (dBm/SCS</w:t>
            </w:r>
            <w:r w:rsidRPr="00114C7B">
              <w:rPr>
                <w:rFonts w:asciiTheme="minorHAnsi" w:hAnsiTheme="minorHAnsi" w:cstheme="minorHAnsi"/>
                <w:b/>
                <w:bCs/>
                <w:sz w:val="20"/>
                <w:szCs w:val="20"/>
                <w:vertAlign w:val="subscript"/>
                <w:lang w:val="en-US" w:eastAsia="ja-JP"/>
              </w:rPr>
              <w:t>SBB</w:t>
            </w:r>
            <w:r>
              <w:rPr>
                <w:rFonts w:asciiTheme="minorHAnsi" w:hAnsiTheme="minorHAnsi" w:cstheme="minorHAnsi"/>
                <w:b/>
                <w:bCs/>
                <w:sz w:val="20"/>
                <w:szCs w:val="20"/>
                <w:lang w:val="en-US" w:eastAsia="ja-JP"/>
              </w:rPr>
              <w:t>) [2]</w:t>
            </w:r>
          </w:p>
        </w:tc>
        <w:tc>
          <w:tcPr>
            <w:tcW w:w="3827" w:type="dxa"/>
          </w:tcPr>
          <w:p w14:paraId="6DB2F645" w14:textId="17322D6E" w:rsidR="00114C7B" w:rsidRDefault="00114C7B" w:rsidP="00114C7B">
            <w:pPr>
              <w:jc w:val="center"/>
              <w:rPr>
                <w:rFonts w:asciiTheme="minorHAnsi" w:hAnsiTheme="minorHAnsi" w:cstheme="minorHAnsi"/>
                <w:b/>
                <w:bCs/>
                <w:sz w:val="20"/>
                <w:szCs w:val="20"/>
                <w:lang w:val="en-US" w:eastAsia="ja-JP"/>
              </w:rPr>
            </w:pPr>
            <w:r>
              <w:rPr>
                <w:rFonts w:asciiTheme="minorHAnsi" w:hAnsiTheme="minorHAnsi" w:cstheme="minorHAnsi"/>
                <w:b/>
                <w:bCs/>
                <w:sz w:val="20"/>
                <w:szCs w:val="20"/>
                <w:lang w:val="en-US" w:eastAsia="ja-JP"/>
              </w:rPr>
              <w:t>Correction for Minimum SSB (dBm/SCS</w:t>
            </w:r>
            <w:r w:rsidRPr="00114C7B">
              <w:rPr>
                <w:rFonts w:asciiTheme="minorHAnsi" w:hAnsiTheme="minorHAnsi" w:cstheme="minorHAnsi"/>
                <w:b/>
                <w:bCs/>
                <w:sz w:val="20"/>
                <w:szCs w:val="20"/>
                <w:vertAlign w:val="subscript"/>
                <w:lang w:val="en-US" w:eastAsia="ja-JP"/>
              </w:rPr>
              <w:t>SBB</w:t>
            </w:r>
            <w:r>
              <w:rPr>
                <w:rFonts w:asciiTheme="minorHAnsi" w:hAnsiTheme="minorHAnsi" w:cstheme="minorHAnsi"/>
                <w:b/>
                <w:bCs/>
                <w:sz w:val="20"/>
                <w:szCs w:val="20"/>
                <w:lang w:val="en-US" w:eastAsia="ja-JP"/>
              </w:rPr>
              <w:t>)</w:t>
            </w:r>
          </w:p>
        </w:tc>
      </w:tr>
      <w:tr w:rsidR="00114C7B" w14:paraId="5B8E5E32" w14:textId="059EAA7C" w:rsidTr="00114C7B">
        <w:trPr>
          <w:trHeight w:val="227"/>
          <w:jc w:val="center"/>
        </w:trPr>
        <w:tc>
          <w:tcPr>
            <w:tcW w:w="1129" w:type="dxa"/>
          </w:tcPr>
          <w:p w14:paraId="2D87823B" w14:textId="2AEC3065" w:rsidR="00114C7B" w:rsidRPr="006527A4" w:rsidRDefault="00114C7B" w:rsidP="00114C7B">
            <w:pPr>
              <w:jc w:val="center"/>
              <w:rPr>
                <w:lang w:val="en-US" w:eastAsia="ja-JP"/>
              </w:rPr>
            </w:pPr>
            <w:r w:rsidRPr="006527A4">
              <w:rPr>
                <w:rFonts w:asciiTheme="minorHAnsi" w:hAnsiTheme="minorHAnsi" w:cstheme="minorHAnsi"/>
                <w:sz w:val="20"/>
                <w:szCs w:val="20"/>
                <w:lang w:val="en-US" w:eastAsia="ja-JP"/>
              </w:rPr>
              <w:t>n257</w:t>
            </w:r>
          </w:p>
        </w:tc>
        <w:tc>
          <w:tcPr>
            <w:tcW w:w="3686" w:type="dxa"/>
          </w:tcPr>
          <w:p w14:paraId="429BD911" w14:textId="4756AF65" w:rsidR="00114C7B" w:rsidRDefault="00114C7B" w:rsidP="00114C7B">
            <w:pPr>
              <w:jc w:val="center"/>
              <w:rPr>
                <w:lang w:val="en-US" w:eastAsia="ja-JP"/>
              </w:rPr>
            </w:pPr>
            <w:r>
              <w:rPr>
                <w:rFonts w:asciiTheme="minorHAnsi" w:hAnsiTheme="minorHAnsi" w:cstheme="minorHAnsi"/>
                <w:sz w:val="20"/>
                <w:szCs w:val="20"/>
                <w:lang w:val="en-US" w:eastAsia="ja-JP"/>
              </w:rPr>
              <w:t xml:space="preserve">-96.4 </w:t>
            </w:r>
          </w:p>
        </w:tc>
        <w:tc>
          <w:tcPr>
            <w:tcW w:w="3827" w:type="dxa"/>
          </w:tcPr>
          <w:p w14:paraId="32FEFC70" w14:textId="41A3CA67" w:rsidR="00114C7B" w:rsidRDefault="00114C7B" w:rsidP="00114C7B">
            <w:pPr>
              <w:jc w:val="center"/>
              <w:rPr>
                <w:lang w:val="en-US" w:eastAsia="ja-JP"/>
              </w:rPr>
            </w:pPr>
            <w:r>
              <w:rPr>
                <w:rFonts w:asciiTheme="minorHAnsi" w:hAnsiTheme="minorHAnsi" w:cstheme="minorHAnsi"/>
                <w:sz w:val="20"/>
                <w:szCs w:val="20"/>
                <w:lang w:val="en-US" w:eastAsia="ja-JP"/>
              </w:rPr>
              <w:t>-96.</w:t>
            </w:r>
            <w:r w:rsidR="00DE0886">
              <w:rPr>
                <w:rFonts w:asciiTheme="minorHAnsi" w:hAnsiTheme="minorHAnsi" w:cstheme="minorHAnsi"/>
                <w:sz w:val="20"/>
                <w:szCs w:val="20"/>
                <w:lang w:val="en-US" w:eastAsia="ja-JP"/>
              </w:rPr>
              <w:t>2</w:t>
            </w:r>
          </w:p>
        </w:tc>
      </w:tr>
      <w:tr w:rsidR="00114C7B" w14:paraId="0A15B893" w14:textId="7B2720A9" w:rsidTr="00114C7B">
        <w:trPr>
          <w:trHeight w:val="227"/>
          <w:jc w:val="center"/>
        </w:trPr>
        <w:tc>
          <w:tcPr>
            <w:tcW w:w="1129" w:type="dxa"/>
          </w:tcPr>
          <w:p w14:paraId="7FC086D7" w14:textId="7D01475B" w:rsidR="00114C7B" w:rsidRDefault="00114C7B" w:rsidP="00114C7B">
            <w:pPr>
              <w:jc w:val="center"/>
              <w:rPr>
                <w:lang w:val="en-US" w:eastAsia="ja-JP"/>
              </w:rPr>
            </w:pPr>
            <w:r w:rsidRPr="006527A4">
              <w:rPr>
                <w:rFonts w:asciiTheme="minorHAnsi" w:hAnsiTheme="minorHAnsi" w:cstheme="minorHAnsi"/>
                <w:sz w:val="20"/>
                <w:szCs w:val="20"/>
                <w:lang w:val="en-US" w:eastAsia="ja-JP"/>
              </w:rPr>
              <w:t>n25</w:t>
            </w:r>
            <w:r>
              <w:rPr>
                <w:rFonts w:asciiTheme="minorHAnsi" w:hAnsiTheme="minorHAnsi" w:cstheme="minorHAnsi"/>
                <w:sz w:val="20"/>
                <w:szCs w:val="20"/>
                <w:lang w:val="en-US" w:eastAsia="ja-JP"/>
              </w:rPr>
              <w:t>8</w:t>
            </w:r>
          </w:p>
        </w:tc>
        <w:tc>
          <w:tcPr>
            <w:tcW w:w="3686" w:type="dxa"/>
          </w:tcPr>
          <w:p w14:paraId="1801EEC7" w14:textId="53B1B6DC" w:rsidR="00114C7B" w:rsidRDefault="00114C7B" w:rsidP="00114C7B">
            <w:pPr>
              <w:jc w:val="center"/>
              <w:rPr>
                <w:lang w:val="en-US" w:eastAsia="ja-JP"/>
              </w:rPr>
            </w:pPr>
            <w:r w:rsidRPr="00415E85">
              <w:rPr>
                <w:rFonts w:asciiTheme="minorHAnsi" w:hAnsiTheme="minorHAnsi" w:cstheme="minorHAnsi"/>
                <w:sz w:val="20"/>
                <w:szCs w:val="20"/>
                <w:lang w:val="en-US" w:eastAsia="ja-JP"/>
              </w:rPr>
              <w:t>-96.4</w:t>
            </w:r>
          </w:p>
        </w:tc>
        <w:tc>
          <w:tcPr>
            <w:tcW w:w="3827" w:type="dxa"/>
          </w:tcPr>
          <w:p w14:paraId="271CFAA4" w14:textId="52DAB58E" w:rsidR="00114C7B" w:rsidRDefault="00114C7B" w:rsidP="00114C7B">
            <w:pPr>
              <w:jc w:val="center"/>
              <w:rPr>
                <w:lang w:val="en-US" w:eastAsia="ja-JP"/>
              </w:rPr>
            </w:pPr>
            <w:r w:rsidRPr="00415E85">
              <w:rPr>
                <w:rFonts w:asciiTheme="minorHAnsi" w:hAnsiTheme="minorHAnsi" w:cstheme="minorHAnsi"/>
                <w:sz w:val="20"/>
                <w:szCs w:val="20"/>
                <w:lang w:val="en-US" w:eastAsia="ja-JP"/>
              </w:rPr>
              <w:t>-96.</w:t>
            </w:r>
            <w:r w:rsidR="00DE0886">
              <w:rPr>
                <w:rFonts w:asciiTheme="minorHAnsi" w:hAnsiTheme="minorHAnsi" w:cstheme="minorHAnsi"/>
                <w:sz w:val="20"/>
                <w:szCs w:val="20"/>
                <w:lang w:val="en-US" w:eastAsia="ja-JP"/>
              </w:rPr>
              <w:t>2</w:t>
            </w:r>
          </w:p>
        </w:tc>
      </w:tr>
      <w:tr w:rsidR="00114C7B" w14:paraId="6BBD301A" w14:textId="1DC83A2D" w:rsidTr="00114C7B">
        <w:trPr>
          <w:trHeight w:val="227"/>
          <w:jc w:val="center"/>
        </w:trPr>
        <w:tc>
          <w:tcPr>
            <w:tcW w:w="1129" w:type="dxa"/>
          </w:tcPr>
          <w:p w14:paraId="7E568769" w14:textId="0EA3DCDE" w:rsidR="00114C7B" w:rsidRDefault="00114C7B" w:rsidP="00114C7B">
            <w:pPr>
              <w:jc w:val="center"/>
              <w:rPr>
                <w:lang w:val="en-US" w:eastAsia="ja-JP"/>
              </w:rPr>
            </w:pPr>
            <w:r w:rsidRPr="006527A4">
              <w:rPr>
                <w:rFonts w:asciiTheme="minorHAnsi" w:hAnsiTheme="minorHAnsi" w:cstheme="minorHAnsi"/>
                <w:sz w:val="20"/>
                <w:szCs w:val="20"/>
                <w:lang w:val="en-US" w:eastAsia="ja-JP"/>
              </w:rPr>
              <w:t>n25</w:t>
            </w:r>
            <w:r>
              <w:rPr>
                <w:rFonts w:asciiTheme="minorHAnsi" w:hAnsiTheme="minorHAnsi" w:cstheme="minorHAnsi"/>
                <w:sz w:val="20"/>
                <w:szCs w:val="20"/>
                <w:lang w:val="en-US" w:eastAsia="ja-JP"/>
              </w:rPr>
              <w:t>9</w:t>
            </w:r>
          </w:p>
        </w:tc>
        <w:tc>
          <w:tcPr>
            <w:tcW w:w="3686" w:type="dxa"/>
          </w:tcPr>
          <w:p w14:paraId="5895C732" w14:textId="697980A8" w:rsidR="00114C7B" w:rsidRDefault="00114C7B" w:rsidP="00114C7B">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2.1</w:t>
            </w:r>
          </w:p>
        </w:tc>
        <w:tc>
          <w:tcPr>
            <w:tcW w:w="3827" w:type="dxa"/>
          </w:tcPr>
          <w:p w14:paraId="256C8699" w14:textId="0A151592" w:rsidR="00114C7B" w:rsidRDefault="00114C7B" w:rsidP="00114C7B">
            <w:pPr>
              <w:jc w:val="center"/>
              <w:rPr>
                <w:lang w:val="en-US" w:eastAsia="ja-JP"/>
              </w:rPr>
            </w:pPr>
            <w:r w:rsidRPr="00415E85">
              <w:rPr>
                <w:rFonts w:asciiTheme="minorHAnsi" w:hAnsiTheme="minorHAnsi" w:cstheme="minorHAnsi"/>
                <w:sz w:val="20"/>
                <w:szCs w:val="20"/>
                <w:lang w:val="en-US" w:eastAsia="ja-JP"/>
              </w:rPr>
              <w:t>-9</w:t>
            </w:r>
            <w:r w:rsidR="00DE0886">
              <w:rPr>
                <w:rFonts w:asciiTheme="minorHAnsi" w:hAnsiTheme="minorHAnsi" w:cstheme="minorHAnsi"/>
                <w:sz w:val="20"/>
                <w:szCs w:val="20"/>
                <w:lang w:val="en-US" w:eastAsia="ja-JP"/>
              </w:rPr>
              <w:t>0.7</w:t>
            </w:r>
          </w:p>
        </w:tc>
      </w:tr>
      <w:tr w:rsidR="00114C7B" w14:paraId="48CA0452" w14:textId="4F74628A" w:rsidTr="00114C7B">
        <w:trPr>
          <w:trHeight w:val="227"/>
          <w:jc w:val="center"/>
        </w:trPr>
        <w:tc>
          <w:tcPr>
            <w:tcW w:w="1129" w:type="dxa"/>
          </w:tcPr>
          <w:p w14:paraId="53EB5246" w14:textId="2F833856" w:rsidR="00114C7B" w:rsidRDefault="00114C7B" w:rsidP="00114C7B">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60</w:t>
            </w:r>
          </w:p>
        </w:tc>
        <w:tc>
          <w:tcPr>
            <w:tcW w:w="3686" w:type="dxa"/>
          </w:tcPr>
          <w:p w14:paraId="05C038F3" w14:textId="70EE99BB" w:rsidR="00114C7B" w:rsidRDefault="00114C7B" w:rsidP="00114C7B">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2.1</w:t>
            </w:r>
          </w:p>
        </w:tc>
        <w:tc>
          <w:tcPr>
            <w:tcW w:w="3827" w:type="dxa"/>
          </w:tcPr>
          <w:p w14:paraId="3EF5227F" w14:textId="1AC87FBC" w:rsidR="00114C7B" w:rsidRDefault="00114C7B" w:rsidP="00114C7B">
            <w:pPr>
              <w:jc w:val="center"/>
              <w:rPr>
                <w:lang w:val="en-US" w:eastAsia="ja-JP"/>
              </w:rPr>
            </w:pPr>
            <w:r w:rsidRPr="00415E85">
              <w:rPr>
                <w:rFonts w:asciiTheme="minorHAnsi" w:hAnsiTheme="minorHAnsi" w:cstheme="minorHAnsi"/>
                <w:sz w:val="20"/>
                <w:szCs w:val="20"/>
                <w:lang w:val="en-US" w:eastAsia="ja-JP"/>
              </w:rPr>
              <w:t>-9</w:t>
            </w:r>
            <w:r w:rsidR="00DE0886">
              <w:rPr>
                <w:rFonts w:asciiTheme="minorHAnsi" w:hAnsiTheme="minorHAnsi" w:cstheme="minorHAnsi"/>
                <w:sz w:val="20"/>
                <w:szCs w:val="20"/>
                <w:lang w:val="en-US" w:eastAsia="ja-JP"/>
              </w:rPr>
              <w:t>1.9</w:t>
            </w:r>
          </w:p>
        </w:tc>
      </w:tr>
      <w:tr w:rsidR="00114C7B" w14:paraId="2DED5897" w14:textId="5D393E39" w:rsidTr="00114C7B">
        <w:trPr>
          <w:trHeight w:val="217"/>
          <w:jc w:val="center"/>
        </w:trPr>
        <w:tc>
          <w:tcPr>
            <w:tcW w:w="1129" w:type="dxa"/>
          </w:tcPr>
          <w:p w14:paraId="091488CC" w14:textId="2167C8F5" w:rsidR="00114C7B" w:rsidRDefault="00114C7B" w:rsidP="00114C7B">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61</w:t>
            </w:r>
          </w:p>
        </w:tc>
        <w:tc>
          <w:tcPr>
            <w:tcW w:w="3686" w:type="dxa"/>
          </w:tcPr>
          <w:p w14:paraId="73D0A6C4" w14:textId="625E2363" w:rsidR="00114C7B" w:rsidRDefault="00114C7B" w:rsidP="00114C7B">
            <w:pPr>
              <w:jc w:val="center"/>
              <w:rPr>
                <w:lang w:val="en-US" w:eastAsia="ja-JP"/>
              </w:rPr>
            </w:pPr>
            <w:r w:rsidRPr="00415E85">
              <w:rPr>
                <w:rFonts w:asciiTheme="minorHAnsi" w:hAnsiTheme="minorHAnsi" w:cstheme="minorHAnsi"/>
                <w:sz w:val="20"/>
                <w:szCs w:val="20"/>
                <w:lang w:val="en-US" w:eastAsia="ja-JP"/>
              </w:rPr>
              <w:t>-96.4</w:t>
            </w:r>
          </w:p>
        </w:tc>
        <w:tc>
          <w:tcPr>
            <w:tcW w:w="3827" w:type="dxa"/>
          </w:tcPr>
          <w:p w14:paraId="7814F39C" w14:textId="5AB91BAA" w:rsidR="00114C7B" w:rsidRDefault="00114C7B" w:rsidP="00114C7B">
            <w:pPr>
              <w:jc w:val="center"/>
              <w:rPr>
                <w:lang w:val="en-US" w:eastAsia="ja-JP"/>
              </w:rPr>
            </w:pPr>
            <w:r w:rsidRPr="00415E85">
              <w:rPr>
                <w:rFonts w:asciiTheme="minorHAnsi" w:hAnsiTheme="minorHAnsi" w:cstheme="minorHAnsi"/>
                <w:sz w:val="20"/>
                <w:szCs w:val="20"/>
                <w:lang w:val="en-US" w:eastAsia="ja-JP"/>
              </w:rPr>
              <w:t>-96.</w:t>
            </w:r>
            <w:r w:rsidR="00DE0886">
              <w:rPr>
                <w:rFonts w:asciiTheme="minorHAnsi" w:hAnsiTheme="minorHAnsi" w:cstheme="minorHAnsi"/>
                <w:sz w:val="20"/>
                <w:szCs w:val="20"/>
                <w:lang w:val="en-US" w:eastAsia="ja-JP"/>
              </w:rPr>
              <w:t>2</w:t>
            </w:r>
          </w:p>
        </w:tc>
      </w:tr>
      <w:tr w:rsidR="00114C7B" w14:paraId="347DBFD4" w14:textId="56D29EE2" w:rsidTr="00114C7B">
        <w:trPr>
          <w:trHeight w:val="227"/>
          <w:jc w:val="center"/>
        </w:trPr>
        <w:tc>
          <w:tcPr>
            <w:tcW w:w="1129" w:type="dxa"/>
          </w:tcPr>
          <w:p w14:paraId="056C6536" w14:textId="1521CAAD" w:rsidR="00114C7B" w:rsidRDefault="00114C7B" w:rsidP="00114C7B">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62</w:t>
            </w:r>
          </w:p>
        </w:tc>
        <w:tc>
          <w:tcPr>
            <w:tcW w:w="3686" w:type="dxa"/>
          </w:tcPr>
          <w:p w14:paraId="2A737F9E" w14:textId="18A8A862" w:rsidR="00114C7B" w:rsidRDefault="00114C7B" w:rsidP="00114C7B">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2.1</w:t>
            </w:r>
          </w:p>
        </w:tc>
        <w:tc>
          <w:tcPr>
            <w:tcW w:w="3827" w:type="dxa"/>
          </w:tcPr>
          <w:p w14:paraId="69261DA4" w14:textId="227A0FCF" w:rsidR="00114C7B" w:rsidRDefault="00114C7B" w:rsidP="00114C7B">
            <w:pPr>
              <w:jc w:val="center"/>
              <w:rPr>
                <w:lang w:val="en-US" w:eastAsia="ja-JP"/>
              </w:rPr>
            </w:pPr>
            <w:r w:rsidRPr="00415E85">
              <w:rPr>
                <w:rFonts w:asciiTheme="minorHAnsi" w:hAnsiTheme="minorHAnsi" w:cstheme="minorHAnsi"/>
                <w:sz w:val="20"/>
                <w:szCs w:val="20"/>
                <w:lang w:val="en-US" w:eastAsia="ja-JP"/>
              </w:rPr>
              <w:t>-</w:t>
            </w:r>
            <w:r w:rsidR="00DE0886">
              <w:rPr>
                <w:rFonts w:asciiTheme="minorHAnsi" w:hAnsiTheme="minorHAnsi" w:cstheme="minorHAnsi"/>
                <w:sz w:val="20"/>
                <w:szCs w:val="20"/>
                <w:lang w:val="en-US" w:eastAsia="ja-JP"/>
              </w:rPr>
              <w:t>88.5</w:t>
            </w:r>
          </w:p>
        </w:tc>
      </w:tr>
    </w:tbl>
    <w:p w14:paraId="6CD997F5" w14:textId="77777777" w:rsidR="006527A4" w:rsidRPr="00E164BB" w:rsidRDefault="006527A4" w:rsidP="00E164BB">
      <w:pPr>
        <w:rPr>
          <w:lang w:val="en-US" w:eastAsia="ja-JP"/>
        </w:rPr>
      </w:pPr>
    </w:p>
    <w:p w14:paraId="234F20AE" w14:textId="188260B9" w:rsidR="005E64E4" w:rsidRDefault="00253722" w:rsidP="005509FF">
      <w:pPr>
        <w:rPr>
          <w:sz w:val="22"/>
          <w:szCs w:val="22"/>
        </w:rPr>
      </w:pPr>
      <w:r>
        <w:rPr>
          <w:sz w:val="22"/>
          <w:szCs w:val="22"/>
          <w:lang w:val="en-US"/>
        </w:rPr>
        <w:t>I</w:t>
      </w:r>
      <w:r w:rsidR="0032493C">
        <w:rPr>
          <w:sz w:val="22"/>
          <w:szCs w:val="22"/>
        </w:rPr>
        <w:t>t can be seen that the equation depends on the EIS spherical coverage. Therefore, it is wrong to assume that bands n259, n260 and n262 will have the same value for the minimum SSB when the EIS spherical coverage value for eac</w:t>
      </w:r>
      <w:r>
        <w:rPr>
          <w:sz w:val="22"/>
          <w:szCs w:val="22"/>
        </w:rPr>
        <w:t xml:space="preserve">h of </w:t>
      </w:r>
      <w:r w:rsidR="0032493C">
        <w:rPr>
          <w:sz w:val="22"/>
          <w:szCs w:val="22"/>
        </w:rPr>
        <w:t>th</w:t>
      </w:r>
      <w:r>
        <w:rPr>
          <w:sz w:val="22"/>
          <w:szCs w:val="22"/>
        </w:rPr>
        <w:t>ese</w:t>
      </w:r>
      <w:r w:rsidR="0032493C">
        <w:rPr>
          <w:sz w:val="22"/>
          <w:szCs w:val="22"/>
        </w:rPr>
        <w:t xml:space="preserve"> bands is different. </w:t>
      </w:r>
      <w:r>
        <w:rPr>
          <w:sz w:val="22"/>
          <w:szCs w:val="22"/>
        </w:rPr>
        <w:t>Additionally, there is a 0.2 dB delta mistake f</w:t>
      </w:r>
      <w:r w:rsidR="0032493C">
        <w:rPr>
          <w:sz w:val="22"/>
          <w:szCs w:val="22"/>
        </w:rPr>
        <w:t>or the bands n257, n258 and n261 compared to the current specification value.</w:t>
      </w:r>
      <w:r w:rsidR="005E64E4">
        <w:rPr>
          <w:sz w:val="22"/>
          <w:szCs w:val="22"/>
        </w:rPr>
        <w:t xml:space="preserve"> Similar principle is applied for the calculation of the minim</w:t>
      </w:r>
      <w:r>
        <w:rPr>
          <w:sz w:val="22"/>
          <w:szCs w:val="22"/>
        </w:rPr>
        <w:t>u</w:t>
      </w:r>
      <w:r w:rsidR="005E64E4">
        <w:rPr>
          <w:sz w:val="22"/>
          <w:szCs w:val="22"/>
        </w:rPr>
        <w:t>m CSI-RS</w:t>
      </w:r>
      <w:r>
        <w:rPr>
          <w:sz w:val="22"/>
          <w:szCs w:val="22"/>
        </w:rPr>
        <w:t xml:space="preserve"> in Table 2</w:t>
      </w:r>
      <w:r w:rsidR="005E64E4">
        <w:rPr>
          <w:sz w:val="22"/>
          <w:szCs w:val="22"/>
        </w:rPr>
        <w:t>.</w:t>
      </w:r>
    </w:p>
    <w:p w14:paraId="002F7DB7" w14:textId="38F68715" w:rsidR="005E64E4" w:rsidRDefault="005E64E4" w:rsidP="005509FF">
      <w:pPr>
        <w:rPr>
          <w:sz w:val="22"/>
          <w:szCs w:val="22"/>
        </w:rPr>
      </w:pPr>
    </w:p>
    <w:p w14:paraId="456DAD5B" w14:textId="1A57AD83" w:rsidR="005E64E4" w:rsidRPr="005E64E4" w:rsidRDefault="005E64E4" w:rsidP="005E64E4">
      <w:pPr>
        <w:pStyle w:val="Caption"/>
        <w:keepNext/>
        <w:jc w:val="center"/>
        <w:rPr>
          <w:b/>
          <w:bCs/>
          <w:color w:val="000000" w:themeColor="text1"/>
          <w:sz w:val="20"/>
          <w:szCs w:val="20"/>
        </w:rPr>
      </w:pPr>
      <w:r w:rsidRPr="005E64E4">
        <w:rPr>
          <w:b/>
          <w:bCs/>
          <w:color w:val="000000" w:themeColor="text1"/>
          <w:sz w:val="20"/>
          <w:szCs w:val="20"/>
        </w:rPr>
        <w:t xml:space="preserve">Table </w:t>
      </w:r>
      <w:r w:rsidR="00253722">
        <w:rPr>
          <w:b/>
          <w:bCs/>
          <w:color w:val="000000" w:themeColor="text1"/>
          <w:sz w:val="20"/>
          <w:szCs w:val="20"/>
        </w:rPr>
        <w:t>2</w:t>
      </w:r>
      <w:r w:rsidRPr="005E64E4">
        <w:rPr>
          <w:b/>
          <w:bCs/>
          <w:color w:val="000000" w:themeColor="text1"/>
          <w:sz w:val="20"/>
          <w:szCs w:val="20"/>
        </w:rPr>
        <w:t xml:space="preserve">: </w:t>
      </w:r>
      <w:r>
        <w:rPr>
          <w:b/>
          <w:bCs/>
          <w:color w:val="000000" w:themeColor="text1"/>
          <w:sz w:val="20"/>
          <w:szCs w:val="20"/>
        </w:rPr>
        <w:t>Conditions for CSI-RS based L1-RSRP measurements for beam correspondence</w:t>
      </w:r>
    </w:p>
    <w:tbl>
      <w:tblPr>
        <w:tblStyle w:val="TableGrid"/>
        <w:tblW w:w="0" w:type="auto"/>
        <w:jc w:val="center"/>
        <w:tblLook w:val="04A0" w:firstRow="1" w:lastRow="0" w:firstColumn="1" w:lastColumn="0" w:noHBand="0" w:noVBand="1"/>
      </w:tblPr>
      <w:tblGrid>
        <w:gridCol w:w="1129"/>
        <w:gridCol w:w="3686"/>
        <w:gridCol w:w="3969"/>
      </w:tblGrid>
      <w:tr w:rsidR="005E64E4" w14:paraId="62113B3B" w14:textId="77777777" w:rsidTr="00482C77">
        <w:trPr>
          <w:trHeight w:val="263"/>
          <w:jc w:val="center"/>
        </w:trPr>
        <w:tc>
          <w:tcPr>
            <w:tcW w:w="1129" w:type="dxa"/>
          </w:tcPr>
          <w:p w14:paraId="1BA0627D" w14:textId="77777777" w:rsidR="005E64E4" w:rsidRPr="006527A4" w:rsidRDefault="005E64E4" w:rsidP="000A1AE5">
            <w:pPr>
              <w:jc w:val="center"/>
              <w:rPr>
                <w:rFonts w:asciiTheme="minorHAnsi" w:hAnsiTheme="minorHAnsi" w:cstheme="minorHAnsi"/>
                <w:b/>
                <w:bCs/>
                <w:lang w:val="en-US" w:eastAsia="ja-JP"/>
              </w:rPr>
            </w:pPr>
            <w:r w:rsidRPr="006527A4">
              <w:rPr>
                <w:rFonts w:asciiTheme="minorHAnsi" w:hAnsiTheme="minorHAnsi" w:cstheme="minorHAnsi"/>
                <w:b/>
                <w:bCs/>
                <w:sz w:val="20"/>
                <w:szCs w:val="20"/>
                <w:lang w:val="en-US" w:eastAsia="ja-JP"/>
              </w:rPr>
              <w:t>Band</w:t>
            </w:r>
          </w:p>
        </w:tc>
        <w:tc>
          <w:tcPr>
            <w:tcW w:w="3686" w:type="dxa"/>
          </w:tcPr>
          <w:p w14:paraId="72EF147F" w14:textId="77777777" w:rsidR="005E64E4" w:rsidRDefault="005E64E4" w:rsidP="000A1AE5">
            <w:pPr>
              <w:jc w:val="center"/>
              <w:rPr>
                <w:lang w:val="en-US" w:eastAsia="ja-JP"/>
              </w:rPr>
            </w:pPr>
            <w:r>
              <w:rPr>
                <w:rFonts w:asciiTheme="minorHAnsi" w:hAnsiTheme="minorHAnsi" w:cstheme="minorHAnsi"/>
                <w:b/>
                <w:bCs/>
                <w:sz w:val="20"/>
                <w:szCs w:val="20"/>
                <w:lang w:val="en-US" w:eastAsia="ja-JP"/>
              </w:rPr>
              <w:t>Minimum SSB_RP (dBm/SCS</w:t>
            </w:r>
            <w:r w:rsidRPr="00114C7B">
              <w:rPr>
                <w:rFonts w:asciiTheme="minorHAnsi" w:hAnsiTheme="minorHAnsi" w:cstheme="minorHAnsi"/>
                <w:b/>
                <w:bCs/>
                <w:sz w:val="20"/>
                <w:szCs w:val="20"/>
                <w:vertAlign w:val="subscript"/>
                <w:lang w:val="en-US" w:eastAsia="ja-JP"/>
              </w:rPr>
              <w:t>SBB</w:t>
            </w:r>
            <w:r>
              <w:rPr>
                <w:rFonts w:asciiTheme="minorHAnsi" w:hAnsiTheme="minorHAnsi" w:cstheme="minorHAnsi"/>
                <w:b/>
                <w:bCs/>
                <w:sz w:val="20"/>
                <w:szCs w:val="20"/>
                <w:lang w:val="en-US" w:eastAsia="ja-JP"/>
              </w:rPr>
              <w:t>) [2]</w:t>
            </w:r>
          </w:p>
        </w:tc>
        <w:tc>
          <w:tcPr>
            <w:tcW w:w="3969" w:type="dxa"/>
          </w:tcPr>
          <w:p w14:paraId="58F24A17" w14:textId="33DA63B3" w:rsidR="005E64E4" w:rsidRDefault="005E64E4" w:rsidP="000A1AE5">
            <w:pPr>
              <w:jc w:val="center"/>
              <w:rPr>
                <w:rFonts w:asciiTheme="minorHAnsi" w:hAnsiTheme="minorHAnsi" w:cstheme="minorHAnsi"/>
                <w:b/>
                <w:bCs/>
                <w:sz w:val="20"/>
                <w:szCs w:val="20"/>
                <w:lang w:val="en-US" w:eastAsia="ja-JP"/>
              </w:rPr>
            </w:pPr>
            <w:r>
              <w:rPr>
                <w:rFonts w:asciiTheme="minorHAnsi" w:hAnsiTheme="minorHAnsi" w:cstheme="minorHAnsi"/>
                <w:b/>
                <w:bCs/>
                <w:sz w:val="20"/>
                <w:szCs w:val="20"/>
                <w:lang w:val="en-US" w:eastAsia="ja-JP"/>
              </w:rPr>
              <w:t xml:space="preserve">Correction for Minimum </w:t>
            </w:r>
            <w:r w:rsidR="00482C77">
              <w:rPr>
                <w:rFonts w:asciiTheme="minorHAnsi" w:hAnsiTheme="minorHAnsi" w:cstheme="minorHAnsi"/>
                <w:b/>
                <w:bCs/>
                <w:sz w:val="20"/>
                <w:szCs w:val="20"/>
                <w:lang w:val="en-US" w:eastAsia="ja-JP"/>
              </w:rPr>
              <w:t xml:space="preserve">CSI-RS </w:t>
            </w:r>
            <w:r>
              <w:rPr>
                <w:rFonts w:asciiTheme="minorHAnsi" w:hAnsiTheme="minorHAnsi" w:cstheme="minorHAnsi"/>
                <w:b/>
                <w:bCs/>
                <w:sz w:val="20"/>
                <w:szCs w:val="20"/>
                <w:lang w:val="en-US" w:eastAsia="ja-JP"/>
              </w:rPr>
              <w:t>(dBm/SCS</w:t>
            </w:r>
            <w:r w:rsidRPr="00114C7B">
              <w:rPr>
                <w:rFonts w:asciiTheme="minorHAnsi" w:hAnsiTheme="minorHAnsi" w:cstheme="minorHAnsi"/>
                <w:b/>
                <w:bCs/>
                <w:sz w:val="20"/>
                <w:szCs w:val="20"/>
                <w:vertAlign w:val="subscript"/>
                <w:lang w:val="en-US" w:eastAsia="ja-JP"/>
              </w:rPr>
              <w:t>SBB</w:t>
            </w:r>
            <w:r>
              <w:rPr>
                <w:rFonts w:asciiTheme="minorHAnsi" w:hAnsiTheme="minorHAnsi" w:cstheme="minorHAnsi"/>
                <w:b/>
                <w:bCs/>
                <w:sz w:val="20"/>
                <w:szCs w:val="20"/>
                <w:lang w:val="en-US" w:eastAsia="ja-JP"/>
              </w:rPr>
              <w:t>)</w:t>
            </w:r>
          </w:p>
        </w:tc>
      </w:tr>
      <w:tr w:rsidR="005E64E4" w14:paraId="2A8385BA" w14:textId="77777777" w:rsidTr="00482C77">
        <w:trPr>
          <w:trHeight w:val="227"/>
          <w:jc w:val="center"/>
        </w:trPr>
        <w:tc>
          <w:tcPr>
            <w:tcW w:w="1129" w:type="dxa"/>
          </w:tcPr>
          <w:p w14:paraId="4A1A2F55" w14:textId="77777777" w:rsidR="005E64E4" w:rsidRPr="006527A4" w:rsidRDefault="005E64E4" w:rsidP="000A1AE5">
            <w:pPr>
              <w:jc w:val="center"/>
              <w:rPr>
                <w:lang w:val="en-US" w:eastAsia="ja-JP"/>
              </w:rPr>
            </w:pPr>
            <w:r w:rsidRPr="006527A4">
              <w:rPr>
                <w:rFonts w:asciiTheme="minorHAnsi" w:hAnsiTheme="minorHAnsi" w:cstheme="minorHAnsi"/>
                <w:sz w:val="20"/>
                <w:szCs w:val="20"/>
                <w:lang w:val="en-US" w:eastAsia="ja-JP"/>
              </w:rPr>
              <w:t>n257</w:t>
            </w:r>
          </w:p>
        </w:tc>
        <w:tc>
          <w:tcPr>
            <w:tcW w:w="3686" w:type="dxa"/>
          </w:tcPr>
          <w:p w14:paraId="6996B51B" w14:textId="77777777" w:rsidR="005E64E4" w:rsidRDefault="005E64E4" w:rsidP="000A1AE5">
            <w:pPr>
              <w:jc w:val="center"/>
              <w:rPr>
                <w:lang w:val="en-US" w:eastAsia="ja-JP"/>
              </w:rPr>
            </w:pPr>
            <w:r>
              <w:rPr>
                <w:rFonts w:asciiTheme="minorHAnsi" w:hAnsiTheme="minorHAnsi" w:cstheme="minorHAnsi"/>
                <w:sz w:val="20"/>
                <w:szCs w:val="20"/>
                <w:lang w:val="en-US" w:eastAsia="ja-JP"/>
              </w:rPr>
              <w:t xml:space="preserve">-96.4 </w:t>
            </w:r>
          </w:p>
        </w:tc>
        <w:tc>
          <w:tcPr>
            <w:tcW w:w="3969" w:type="dxa"/>
          </w:tcPr>
          <w:p w14:paraId="55AEB5DB" w14:textId="77777777" w:rsidR="005E64E4" w:rsidRDefault="005E64E4" w:rsidP="000A1AE5">
            <w:pPr>
              <w:jc w:val="center"/>
              <w:rPr>
                <w:lang w:val="en-US" w:eastAsia="ja-JP"/>
              </w:rPr>
            </w:pPr>
            <w:r>
              <w:rPr>
                <w:rFonts w:asciiTheme="minorHAnsi" w:hAnsiTheme="minorHAnsi" w:cstheme="minorHAnsi"/>
                <w:sz w:val="20"/>
                <w:szCs w:val="20"/>
                <w:lang w:val="en-US" w:eastAsia="ja-JP"/>
              </w:rPr>
              <w:t>-96.2</w:t>
            </w:r>
          </w:p>
        </w:tc>
      </w:tr>
      <w:tr w:rsidR="005E64E4" w14:paraId="465932B1" w14:textId="77777777" w:rsidTr="00482C77">
        <w:trPr>
          <w:trHeight w:val="227"/>
          <w:jc w:val="center"/>
        </w:trPr>
        <w:tc>
          <w:tcPr>
            <w:tcW w:w="1129" w:type="dxa"/>
          </w:tcPr>
          <w:p w14:paraId="12ADEB04" w14:textId="77777777" w:rsidR="005E64E4" w:rsidRDefault="005E64E4" w:rsidP="000A1AE5">
            <w:pPr>
              <w:jc w:val="center"/>
              <w:rPr>
                <w:lang w:val="en-US" w:eastAsia="ja-JP"/>
              </w:rPr>
            </w:pPr>
            <w:r w:rsidRPr="006527A4">
              <w:rPr>
                <w:rFonts w:asciiTheme="minorHAnsi" w:hAnsiTheme="minorHAnsi" w:cstheme="minorHAnsi"/>
                <w:sz w:val="20"/>
                <w:szCs w:val="20"/>
                <w:lang w:val="en-US" w:eastAsia="ja-JP"/>
              </w:rPr>
              <w:t>n25</w:t>
            </w:r>
            <w:r>
              <w:rPr>
                <w:rFonts w:asciiTheme="minorHAnsi" w:hAnsiTheme="minorHAnsi" w:cstheme="minorHAnsi"/>
                <w:sz w:val="20"/>
                <w:szCs w:val="20"/>
                <w:lang w:val="en-US" w:eastAsia="ja-JP"/>
              </w:rPr>
              <w:t>8</w:t>
            </w:r>
          </w:p>
        </w:tc>
        <w:tc>
          <w:tcPr>
            <w:tcW w:w="3686" w:type="dxa"/>
          </w:tcPr>
          <w:p w14:paraId="351DC601"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-96.4</w:t>
            </w:r>
          </w:p>
        </w:tc>
        <w:tc>
          <w:tcPr>
            <w:tcW w:w="3969" w:type="dxa"/>
          </w:tcPr>
          <w:p w14:paraId="5241EE20"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-96.</w:t>
            </w:r>
            <w:r>
              <w:rPr>
                <w:rFonts w:asciiTheme="minorHAnsi" w:hAnsiTheme="minorHAnsi" w:cstheme="minorHAnsi"/>
                <w:sz w:val="20"/>
                <w:szCs w:val="20"/>
                <w:lang w:val="en-US" w:eastAsia="ja-JP"/>
              </w:rPr>
              <w:t>2</w:t>
            </w:r>
          </w:p>
        </w:tc>
      </w:tr>
      <w:tr w:rsidR="005E64E4" w14:paraId="4245683D" w14:textId="77777777" w:rsidTr="00482C77">
        <w:trPr>
          <w:trHeight w:val="227"/>
          <w:jc w:val="center"/>
        </w:trPr>
        <w:tc>
          <w:tcPr>
            <w:tcW w:w="1129" w:type="dxa"/>
          </w:tcPr>
          <w:p w14:paraId="66FA8DCF" w14:textId="77777777" w:rsidR="005E64E4" w:rsidRDefault="005E64E4" w:rsidP="000A1AE5">
            <w:pPr>
              <w:jc w:val="center"/>
              <w:rPr>
                <w:lang w:val="en-US" w:eastAsia="ja-JP"/>
              </w:rPr>
            </w:pPr>
            <w:r w:rsidRPr="006527A4">
              <w:rPr>
                <w:rFonts w:asciiTheme="minorHAnsi" w:hAnsiTheme="minorHAnsi" w:cstheme="minorHAnsi"/>
                <w:sz w:val="20"/>
                <w:szCs w:val="20"/>
                <w:lang w:val="en-US" w:eastAsia="ja-JP"/>
              </w:rPr>
              <w:t>n25</w:t>
            </w:r>
            <w:r>
              <w:rPr>
                <w:rFonts w:asciiTheme="minorHAnsi" w:hAnsiTheme="minorHAnsi" w:cstheme="minorHAnsi"/>
                <w:sz w:val="20"/>
                <w:szCs w:val="20"/>
                <w:lang w:val="en-US" w:eastAsia="ja-JP"/>
              </w:rPr>
              <w:t>9</w:t>
            </w:r>
          </w:p>
        </w:tc>
        <w:tc>
          <w:tcPr>
            <w:tcW w:w="3686" w:type="dxa"/>
          </w:tcPr>
          <w:p w14:paraId="351F326A"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2.1</w:t>
            </w:r>
          </w:p>
        </w:tc>
        <w:tc>
          <w:tcPr>
            <w:tcW w:w="3969" w:type="dxa"/>
          </w:tcPr>
          <w:p w14:paraId="08DDDBC9"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0.7</w:t>
            </w:r>
          </w:p>
        </w:tc>
      </w:tr>
      <w:tr w:rsidR="005E64E4" w14:paraId="51219776" w14:textId="77777777" w:rsidTr="00482C77">
        <w:trPr>
          <w:trHeight w:val="227"/>
          <w:jc w:val="center"/>
        </w:trPr>
        <w:tc>
          <w:tcPr>
            <w:tcW w:w="1129" w:type="dxa"/>
          </w:tcPr>
          <w:p w14:paraId="7BBCCB2A" w14:textId="77777777" w:rsidR="005E64E4" w:rsidRDefault="005E64E4" w:rsidP="000A1AE5">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60</w:t>
            </w:r>
          </w:p>
        </w:tc>
        <w:tc>
          <w:tcPr>
            <w:tcW w:w="3686" w:type="dxa"/>
          </w:tcPr>
          <w:p w14:paraId="14CB16C0"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2.1</w:t>
            </w:r>
          </w:p>
        </w:tc>
        <w:tc>
          <w:tcPr>
            <w:tcW w:w="3969" w:type="dxa"/>
          </w:tcPr>
          <w:p w14:paraId="4E348D67"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1.9</w:t>
            </w:r>
          </w:p>
        </w:tc>
      </w:tr>
      <w:tr w:rsidR="005E64E4" w14:paraId="45264A02" w14:textId="77777777" w:rsidTr="00482C77">
        <w:trPr>
          <w:trHeight w:val="217"/>
          <w:jc w:val="center"/>
        </w:trPr>
        <w:tc>
          <w:tcPr>
            <w:tcW w:w="1129" w:type="dxa"/>
          </w:tcPr>
          <w:p w14:paraId="10BC6B0D" w14:textId="77777777" w:rsidR="005E64E4" w:rsidRDefault="005E64E4" w:rsidP="000A1AE5">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61</w:t>
            </w:r>
          </w:p>
        </w:tc>
        <w:tc>
          <w:tcPr>
            <w:tcW w:w="3686" w:type="dxa"/>
          </w:tcPr>
          <w:p w14:paraId="27639BC1"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-96.4</w:t>
            </w:r>
          </w:p>
        </w:tc>
        <w:tc>
          <w:tcPr>
            <w:tcW w:w="3969" w:type="dxa"/>
          </w:tcPr>
          <w:p w14:paraId="335B0046"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-96.</w:t>
            </w:r>
            <w:r>
              <w:rPr>
                <w:rFonts w:asciiTheme="minorHAnsi" w:hAnsiTheme="minorHAnsi" w:cstheme="minorHAnsi"/>
                <w:sz w:val="20"/>
                <w:szCs w:val="20"/>
                <w:lang w:val="en-US" w:eastAsia="ja-JP"/>
              </w:rPr>
              <w:t>2</w:t>
            </w:r>
          </w:p>
        </w:tc>
      </w:tr>
      <w:tr w:rsidR="005E64E4" w14:paraId="6FA968B7" w14:textId="77777777" w:rsidTr="00482C77">
        <w:trPr>
          <w:trHeight w:val="227"/>
          <w:jc w:val="center"/>
        </w:trPr>
        <w:tc>
          <w:tcPr>
            <w:tcW w:w="1129" w:type="dxa"/>
          </w:tcPr>
          <w:p w14:paraId="68F1FAA0" w14:textId="77777777" w:rsidR="005E64E4" w:rsidRDefault="005E64E4" w:rsidP="000A1AE5">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62</w:t>
            </w:r>
          </w:p>
        </w:tc>
        <w:tc>
          <w:tcPr>
            <w:tcW w:w="3686" w:type="dxa"/>
          </w:tcPr>
          <w:p w14:paraId="2628CC67"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2.1</w:t>
            </w:r>
          </w:p>
        </w:tc>
        <w:tc>
          <w:tcPr>
            <w:tcW w:w="3969" w:type="dxa"/>
          </w:tcPr>
          <w:p w14:paraId="06366410" w14:textId="77777777" w:rsidR="005E64E4" w:rsidRDefault="005E64E4" w:rsidP="000A1AE5">
            <w:pPr>
              <w:jc w:val="center"/>
              <w:rPr>
                <w:lang w:val="en-US" w:eastAsia="ja-JP"/>
              </w:rPr>
            </w:pPr>
            <w:r w:rsidRPr="00415E85">
              <w:rPr>
                <w:rFonts w:asciiTheme="minorHAnsi" w:hAnsiTheme="minorHAnsi" w:cstheme="minorHAnsi"/>
                <w:sz w:val="20"/>
                <w:szCs w:val="20"/>
                <w:lang w:val="en-US" w:eastAsia="ja-JP"/>
              </w:rPr>
              <w:t>-</w:t>
            </w:r>
            <w:r>
              <w:rPr>
                <w:rFonts w:asciiTheme="minorHAnsi" w:hAnsiTheme="minorHAnsi" w:cstheme="minorHAnsi"/>
                <w:sz w:val="20"/>
                <w:szCs w:val="20"/>
                <w:lang w:val="en-US" w:eastAsia="ja-JP"/>
              </w:rPr>
              <w:t>88.5</w:t>
            </w:r>
          </w:p>
        </w:tc>
      </w:tr>
    </w:tbl>
    <w:p w14:paraId="345732C6" w14:textId="77777777" w:rsidR="00E03E1A" w:rsidRPr="007609CD" w:rsidRDefault="00E03E1A" w:rsidP="005509FF">
      <w:pPr>
        <w:rPr>
          <w:sz w:val="28"/>
          <w:szCs w:val="28"/>
          <w:lang w:val="en-US"/>
        </w:rPr>
      </w:pPr>
    </w:p>
    <w:p w14:paraId="53F9EBE7" w14:textId="10F039D9" w:rsidR="00482C77" w:rsidRPr="007609CD" w:rsidRDefault="00482C77" w:rsidP="00482C77">
      <w:pPr>
        <w:pStyle w:val="NormalWeb"/>
        <w:rPr>
          <w:color w:val="000000" w:themeColor="text1"/>
          <w:sz w:val="22"/>
          <w:szCs w:val="22"/>
          <w:lang w:val="en-US"/>
        </w:rPr>
      </w:pPr>
      <w:r w:rsidRPr="007609CD">
        <w:rPr>
          <w:color w:val="000000" w:themeColor="text1"/>
          <w:sz w:val="22"/>
          <w:szCs w:val="22"/>
          <w:lang w:val="en-US"/>
        </w:rPr>
        <w:t>Our proposal is to consider the corrected values from Table 1 and Table 2 in the specification for the Conditions for SSB based L1-RSRP measurements for beam correspondence and the conditions for CSI-RS based L1-RSRP measurements for beam correspondence</w:t>
      </w:r>
      <w:r w:rsidR="007609CD">
        <w:rPr>
          <w:color w:val="000000" w:themeColor="text1"/>
          <w:sz w:val="22"/>
          <w:szCs w:val="22"/>
          <w:lang w:val="en-US"/>
        </w:rPr>
        <w:t xml:space="preserve"> for n262</w:t>
      </w:r>
      <w:r w:rsidRPr="007609CD">
        <w:rPr>
          <w:color w:val="000000" w:themeColor="text1"/>
          <w:sz w:val="22"/>
          <w:szCs w:val="22"/>
          <w:lang w:val="en-US"/>
        </w:rPr>
        <w:t xml:space="preserve">, respectively. </w:t>
      </w:r>
    </w:p>
    <w:p w14:paraId="0F79E539" w14:textId="77777777" w:rsidR="00482C77" w:rsidRPr="00482C77" w:rsidRDefault="00482C77" w:rsidP="00482C77">
      <w:pPr>
        <w:pStyle w:val="NormalWeb"/>
        <w:rPr>
          <w:color w:val="000000" w:themeColor="text1"/>
          <w:sz w:val="20"/>
          <w:szCs w:val="20"/>
          <w:lang w:val="en-US"/>
        </w:rPr>
      </w:pPr>
    </w:p>
    <w:p w14:paraId="3F855A59" w14:textId="767DD616" w:rsidR="00586701" w:rsidRDefault="00586701" w:rsidP="00586701">
      <w:pPr>
        <w:pStyle w:val="Proposal"/>
      </w:pPr>
      <w:r>
        <w:t xml:space="preserve">Proposal </w:t>
      </w:r>
      <w:r w:rsidR="00482C77">
        <w:t>1</w:t>
      </w:r>
      <w:r>
        <w:t>:</w:t>
      </w:r>
      <w:r>
        <w:tab/>
        <w:t xml:space="preserve">RAN4 shall </w:t>
      </w:r>
      <w:r w:rsidR="00482C77">
        <w:t>apply the corrected values for</w:t>
      </w:r>
      <w:r w:rsidR="00567765">
        <w:t xml:space="preserve"> the</w:t>
      </w:r>
      <w:r w:rsidR="00482C77">
        <w:t xml:space="preserve"> minimum </w:t>
      </w:r>
      <w:proofErr w:type="gramStart"/>
      <w:r w:rsidR="00482C77">
        <w:t>SSB</w:t>
      </w:r>
      <w:proofErr w:type="gramEnd"/>
      <w:r w:rsidR="00482C77">
        <w:t xml:space="preserve"> and minimum CSI-RS</w:t>
      </w:r>
      <w:r w:rsidR="00567765">
        <w:t xml:space="preserve"> as provided in Table 1 and Table 2</w:t>
      </w:r>
      <w:r w:rsidR="00550502">
        <w:t xml:space="preserve"> for band n262</w:t>
      </w:r>
      <w:r w:rsidR="00567765">
        <w:t>.</w:t>
      </w:r>
    </w:p>
    <w:p w14:paraId="0C4E2CAD" w14:textId="3E9705C0" w:rsidR="00550502" w:rsidRDefault="00550502" w:rsidP="00550502">
      <w:pPr>
        <w:pStyle w:val="Proposal"/>
      </w:pPr>
      <w:r>
        <w:t>Proposal 2:</w:t>
      </w:r>
      <w:r>
        <w:tab/>
        <w:t>RAN4 should discuss this correction for other bands in the RAN4 #99 meeting as part of Rel-15 and Rel-16 maintenance.</w:t>
      </w:r>
    </w:p>
    <w:p w14:paraId="42C46B92" w14:textId="77777777" w:rsidR="007609CD" w:rsidRDefault="007609CD" w:rsidP="00550502">
      <w:pPr>
        <w:pStyle w:val="Proposal"/>
      </w:pPr>
    </w:p>
    <w:p w14:paraId="34C99636" w14:textId="77777777" w:rsidR="008E7986" w:rsidRDefault="008E7986" w:rsidP="008E7986">
      <w:pPr>
        <w:pStyle w:val="Heading1"/>
      </w:pPr>
      <w:r>
        <w:t>3</w:t>
      </w:r>
      <w:r>
        <w:tab/>
        <w:t>Conclusions</w:t>
      </w:r>
    </w:p>
    <w:p w14:paraId="0CDB6543" w14:textId="32CEB232" w:rsidR="007F3BEB" w:rsidRPr="007609CD" w:rsidRDefault="00FA5857" w:rsidP="007F3BEB">
      <w:pPr>
        <w:rPr>
          <w:sz w:val="22"/>
          <w:szCs w:val="22"/>
          <w:lang w:eastAsia="zh-CN"/>
        </w:rPr>
      </w:pPr>
      <w:r w:rsidRPr="007609CD">
        <w:rPr>
          <w:sz w:val="22"/>
          <w:szCs w:val="22"/>
          <w:lang w:val="en-US"/>
        </w:rPr>
        <w:t xml:space="preserve">This contribution provides </w:t>
      </w:r>
      <w:r w:rsidR="00567765" w:rsidRPr="007609CD">
        <w:rPr>
          <w:sz w:val="22"/>
          <w:szCs w:val="22"/>
          <w:lang w:val="en-US"/>
        </w:rPr>
        <w:t xml:space="preserve">the </w:t>
      </w:r>
      <w:r w:rsidR="00567765" w:rsidRPr="007609CD">
        <w:rPr>
          <w:color w:val="000000" w:themeColor="text1"/>
          <w:sz w:val="22"/>
          <w:szCs w:val="22"/>
          <w:lang w:val="en-US"/>
        </w:rPr>
        <w:t>corrected values for the conditions for SSB based L1-RSRP measurements for beam correspondence and the conditions for CSI-RS based L1-RSRP measurements for beam correspondence</w:t>
      </w:r>
      <w:r w:rsidR="00567765" w:rsidRPr="007609CD">
        <w:rPr>
          <w:sz w:val="22"/>
          <w:szCs w:val="22"/>
          <w:lang w:val="en-US" w:eastAsia="zh-CN"/>
        </w:rPr>
        <w:t xml:space="preserve">. </w:t>
      </w:r>
      <w:r w:rsidR="00ED2416" w:rsidRPr="007609CD">
        <w:rPr>
          <w:sz w:val="22"/>
          <w:szCs w:val="22"/>
          <w:lang w:eastAsia="zh-CN"/>
        </w:rPr>
        <w:t>In summary, we have made</w:t>
      </w:r>
      <w:r w:rsidR="00567765" w:rsidRPr="007609CD">
        <w:rPr>
          <w:sz w:val="22"/>
          <w:szCs w:val="22"/>
          <w:lang w:val="en-US" w:eastAsia="zh-CN"/>
        </w:rPr>
        <w:t xml:space="preserve"> the</w:t>
      </w:r>
      <w:r w:rsidR="00ED2416" w:rsidRPr="007609CD">
        <w:rPr>
          <w:sz w:val="22"/>
          <w:szCs w:val="22"/>
          <w:lang w:eastAsia="zh-CN"/>
        </w:rPr>
        <w:t xml:space="preserve"> following proposal</w:t>
      </w:r>
      <w:r w:rsidR="007609CD">
        <w:rPr>
          <w:sz w:val="22"/>
          <w:szCs w:val="22"/>
          <w:lang w:eastAsia="zh-CN"/>
        </w:rPr>
        <w:t>s.</w:t>
      </w:r>
    </w:p>
    <w:p w14:paraId="5E1A497C" w14:textId="77777777" w:rsidR="0047407F" w:rsidRDefault="0047407F" w:rsidP="0047407F">
      <w:pPr>
        <w:rPr>
          <w:i/>
          <w:iCs/>
        </w:rPr>
      </w:pPr>
    </w:p>
    <w:p w14:paraId="32502195" w14:textId="34192BA5" w:rsidR="00567765" w:rsidRDefault="00567765" w:rsidP="00567765">
      <w:pPr>
        <w:pStyle w:val="Proposal"/>
      </w:pPr>
      <w:r>
        <w:t>Proposal 1:</w:t>
      </w:r>
      <w:r>
        <w:tab/>
        <w:t>RAN4 sh</w:t>
      </w:r>
      <w:r w:rsidR="00BA2AB7">
        <w:t>all</w:t>
      </w:r>
      <w:r>
        <w:t xml:space="preserve"> apply the corrected values for the minimum </w:t>
      </w:r>
      <w:proofErr w:type="gramStart"/>
      <w:r>
        <w:t>SSB</w:t>
      </w:r>
      <w:proofErr w:type="gramEnd"/>
      <w:r>
        <w:t xml:space="preserve"> and minimum CSI-RS as provided in Table 1 and Table 2.</w:t>
      </w:r>
    </w:p>
    <w:p w14:paraId="0FB24931" w14:textId="77777777" w:rsidR="00550502" w:rsidRDefault="00550502" w:rsidP="00550502">
      <w:pPr>
        <w:pStyle w:val="Proposal"/>
      </w:pPr>
      <w:r>
        <w:t>Proposal 2:</w:t>
      </w:r>
      <w:r>
        <w:tab/>
        <w:t>RAN4 should discuss this correction for other bands in the RAN4 #99 meeting as part of Rel-15 and Rel-16 maintenance.</w:t>
      </w:r>
    </w:p>
    <w:p w14:paraId="4E5FC9C0" w14:textId="36618F57" w:rsidR="00F82A53" w:rsidRDefault="00F82A53" w:rsidP="00F82A53">
      <w:pPr>
        <w:pStyle w:val="Heading1"/>
      </w:pPr>
      <w:r>
        <w:lastRenderedPageBreak/>
        <w:t>4</w:t>
      </w:r>
      <w:r>
        <w:tab/>
        <w:t>References</w:t>
      </w:r>
    </w:p>
    <w:p w14:paraId="59DECB1B" w14:textId="48515932" w:rsidR="00420D51" w:rsidRDefault="00C12B51" w:rsidP="00B24689">
      <w:pPr>
        <w:pStyle w:val="EX"/>
      </w:pPr>
      <w:r w:rsidRPr="004D3578">
        <w:t>3GPP T</w:t>
      </w:r>
      <w:r>
        <w:t>S</w:t>
      </w:r>
      <w:r w:rsidRPr="004D3578">
        <w:t> </w:t>
      </w:r>
      <w:r>
        <w:t>38</w:t>
      </w:r>
      <w:r w:rsidRPr="004D3578">
        <w:t>.</w:t>
      </w:r>
      <w:r>
        <w:t>1</w:t>
      </w:r>
      <w:r w:rsidR="005651A1">
        <w:t>33</w:t>
      </w:r>
      <w:r>
        <w:t xml:space="preserve"> V1</w:t>
      </w:r>
      <w:r w:rsidR="005651A1">
        <w:t>7.1</w:t>
      </w:r>
      <w:r>
        <w:t>.0</w:t>
      </w:r>
      <w:bookmarkEnd w:id="0"/>
    </w:p>
    <w:p w14:paraId="24C346DF" w14:textId="15D8A323" w:rsidR="005651A1" w:rsidRPr="007A789C" w:rsidRDefault="005651A1" w:rsidP="005651A1">
      <w:pPr>
        <w:pStyle w:val="EX"/>
      </w:pPr>
      <w:r w:rsidRPr="004D3578">
        <w:t>3GPP T</w:t>
      </w:r>
      <w:r>
        <w:t>S</w:t>
      </w:r>
      <w:r w:rsidRPr="004D3578">
        <w:t> </w:t>
      </w:r>
      <w:r>
        <w:t>38</w:t>
      </w:r>
      <w:r w:rsidRPr="004D3578">
        <w:t>.</w:t>
      </w:r>
      <w:r>
        <w:t>101-2 V17.1.0</w:t>
      </w:r>
    </w:p>
    <w:p w14:paraId="4071FF70" w14:textId="77777777" w:rsidR="005651A1" w:rsidRPr="007A789C" w:rsidRDefault="005651A1" w:rsidP="005651A1">
      <w:pPr>
        <w:pStyle w:val="EX"/>
        <w:numPr>
          <w:ilvl w:val="0"/>
          <w:numId w:val="0"/>
        </w:numPr>
        <w:ind w:left="369"/>
      </w:pPr>
    </w:p>
    <w:sectPr w:rsidR="005651A1" w:rsidRPr="007A789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818E6" w14:textId="77777777" w:rsidR="00C46880" w:rsidRDefault="00C46880">
      <w:r>
        <w:separator/>
      </w:r>
    </w:p>
  </w:endnote>
  <w:endnote w:type="continuationSeparator" w:id="0">
    <w:p w14:paraId="0BB44B03" w14:textId="77777777" w:rsidR="00C46880" w:rsidRDefault="00C46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BA26B9" w:rsidRDefault="00BA26B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BA26B9" w:rsidRDefault="00BA26B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4A0D1" w14:textId="77777777" w:rsidR="00C46880" w:rsidRDefault="00C46880">
      <w:r>
        <w:separator/>
      </w:r>
    </w:p>
  </w:footnote>
  <w:footnote w:type="continuationSeparator" w:id="0">
    <w:p w14:paraId="7265C2C1" w14:textId="77777777" w:rsidR="00C46880" w:rsidRDefault="00C46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BA26B9" w:rsidRDefault="00BA2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A26B9" w:rsidRDefault="00BA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15BAC"/>
    <w:multiLevelType w:val="multilevel"/>
    <w:tmpl w:val="1A9ADF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9611B5"/>
    <w:multiLevelType w:val="hybridMultilevel"/>
    <w:tmpl w:val="06321668"/>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8"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2B4361"/>
    <w:multiLevelType w:val="multilevel"/>
    <w:tmpl w:val="2190E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0B7659C"/>
    <w:multiLevelType w:val="hybridMultilevel"/>
    <w:tmpl w:val="8D4662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03D2A"/>
    <w:multiLevelType w:val="hybridMultilevel"/>
    <w:tmpl w:val="0B04D38A"/>
    <w:lvl w:ilvl="0" w:tplc="AC48D42A">
      <w:start w:val="1"/>
      <w:numFmt w:val="bullet"/>
      <w:lvlText w:val="-"/>
      <w:lvlJc w:val="left"/>
      <w:pPr>
        <w:ind w:left="720" w:hanging="360"/>
      </w:pPr>
      <w:rPr>
        <w:rFonts w:ascii="MS PGothic" w:hAnsi="MS P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430FF4"/>
    <w:multiLevelType w:val="hybridMultilevel"/>
    <w:tmpl w:val="65DE69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1E7935C4"/>
    <w:multiLevelType w:val="hybridMultilevel"/>
    <w:tmpl w:val="9A68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59336B"/>
    <w:multiLevelType w:val="hybridMultilevel"/>
    <w:tmpl w:val="99BE8FEE"/>
    <w:lvl w:ilvl="0" w:tplc="3F843594">
      <w:start w:val="1"/>
      <w:numFmt w:val="bullet"/>
      <w:lvlText w:val="•"/>
      <w:lvlJc w:val="left"/>
      <w:pPr>
        <w:tabs>
          <w:tab w:val="num" w:pos="720"/>
        </w:tabs>
        <w:ind w:left="720" w:hanging="360"/>
      </w:pPr>
      <w:rPr>
        <w:rFonts w:ascii="Arial" w:hAnsi="Arial" w:hint="default"/>
      </w:rPr>
    </w:lvl>
    <w:lvl w:ilvl="1" w:tplc="E0F0111A">
      <w:numFmt w:val="bullet"/>
      <w:lvlText w:val="•"/>
      <w:lvlJc w:val="left"/>
      <w:pPr>
        <w:tabs>
          <w:tab w:val="num" w:pos="1440"/>
        </w:tabs>
        <w:ind w:left="1440" w:hanging="360"/>
      </w:pPr>
      <w:rPr>
        <w:rFonts w:ascii="Arial" w:hAnsi="Arial" w:hint="default"/>
      </w:rPr>
    </w:lvl>
    <w:lvl w:ilvl="2" w:tplc="4FCE2486" w:tentative="1">
      <w:start w:val="1"/>
      <w:numFmt w:val="bullet"/>
      <w:lvlText w:val="•"/>
      <w:lvlJc w:val="left"/>
      <w:pPr>
        <w:tabs>
          <w:tab w:val="num" w:pos="2160"/>
        </w:tabs>
        <w:ind w:left="2160" w:hanging="360"/>
      </w:pPr>
      <w:rPr>
        <w:rFonts w:ascii="Arial" w:hAnsi="Arial" w:hint="default"/>
      </w:rPr>
    </w:lvl>
    <w:lvl w:ilvl="3" w:tplc="7820F1BA" w:tentative="1">
      <w:start w:val="1"/>
      <w:numFmt w:val="bullet"/>
      <w:lvlText w:val="•"/>
      <w:lvlJc w:val="left"/>
      <w:pPr>
        <w:tabs>
          <w:tab w:val="num" w:pos="2880"/>
        </w:tabs>
        <w:ind w:left="2880" w:hanging="360"/>
      </w:pPr>
      <w:rPr>
        <w:rFonts w:ascii="Arial" w:hAnsi="Arial" w:hint="default"/>
      </w:rPr>
    </w:lvl>
    <w:lvl w:ilvl="4" w:tplc="1614826A" w:tentative="1">
      <w:start w:val="1"/>
      <w:numFmt w:val="bullet"/>
      <w:lvlText w:val="•"/>
      <w:lvlJc w:val="left"/>
      <w:pPr>
        <w:tabs>
          <w:tab w:val="num" w:pos="3600"/>
        </w:tabs>
        <w:ind w:left="3600" w:hanging="360"/>
      </w:pPr>
      <w:rPr>
        <w:rFonts w:ascii="Arial" w:hAnsi="Arial" w:hint="default"/>
      </w:rPr>
    </w:lvl>
    <w:lvl w:ilvl="5" w:tplc="AD4A8238" w:tentative="1">
      <w:start w:val="1"/>
      <w:numFmt w:val="bullet"/>
      <w:lvlText w:val="•"/>
      <w:lvlJc w:val="left"/>
      <w:pPr>
        <w:tabs>
          <w:tab w:val="num" w:pos="4320"/>
        </w:tabs>
        <w:ind w:left="4320" w:hanging="360"/>
      </w:pPr>
      <w:rPr>
        <w:rFonts w:ascii="Arial" w:hAnsi="Arial" w:hint="default"/>
      </w:rPr>
    </w:lvl>
    <w:lvl w:ilvl="6" w:tplc="10B2BECA" w:tentative="1">
      <w:start w:val="1"/>
      <w:numFmt w:val="bullet"/>
      <w:lvlText w:val="•"/>
      <w:lvlJc w:val="left"/>
      <w:pPr>
        <w:tabs>
          <w:tab w:val="num" w:pos="5040"/>
        </w:tabs>
        <w:ind w:left="5040" w:hanging="360"/>
      </w:pPr>
      <w:rPr>
        <w:rFonts w:ascii="Arial" w:hAnsi="Arial" w:hint="default"/>
      </w:rPr>
    </w:lvl>
    <w:lvl w:ilvl="7" w:tplc="D53608AC" w:tentative="1">
      <w:start w:val="1"/>
      <w:numFmt w:val="bullet"/>
      <w:lvlText w:val="•"/>
      <w:lvlJc w:val="left"/>
      <w:pPr>
        <w:tabs>
          <w:tab w:val="num" w:pos="5760"/>
        </w:tabs>
        <w:ind w:left="5760" w:hanging="360"/>
      </w:pPr>
      <w:rPr>
        <w:rFonts w:ascii="Arial" w:hAnsi="Arial" w:hint="default"/>
      </w:rPr>
    </w:lvl>
    <w:lvl w:ilvl="8" w:tplc="08D63E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3791C3D"/>
    <w:multiLevelType w:val="hybridMultilevel"/>
    <w:tmpl w:val="F274E862"/>
    <w:lvl w:ilvl="0" w:tplc="761CB542">
      <w:start w:val="1"/>
      <w:numFmt w:val="bullet"/>
      <w:lvlText w:val="•"/>
      <w:lvlJc w:val="left"/>
      <w:pPr>
        <w:tabs>
          <w:tab w:val="num" w:pos="720"/>
        </w:tabs>
        <w:ind w:left="720" w:hanging="360"/>
      </w:pPr>
      <w:rPr>
        <w:rFonts w:ascii="Arial" w:hAnsi="Arial" w:hint="default"/>
      </w:rPr>
    </w:lvl>
    <w:lvl w:ilvl="1" w:tplc="5532D87C">
      <w:numFmt w:val="bullet"/>
      <w:lvlText w:val="•"/>
      <w:lvlJc w:val="left"/>
      <w:pPr>
        <w:tabs>
          <w:tab w:val="num" w:pos="1440"/>
        </w:tabs>
        <w:ind w:left="1440" w:hanging="360"/>
      </w:pPr>
      <w:rPr>
        <w:rFonts w:ascii="Arial" w:hAnsi="Arial" w:hint="default"/>
      </w:rPr>
    </w:lvl>
    <w:lvl w:ilvl="2" w:tplc="9EA82FFA" w:tentative="1">
      <w:start w:val="1"/>
      <w:numFmt w:val="bullet"/>
      <w:lvlText w:val="•"/>
      <w:lvlJc w:val="left"/>
      <w:pPr>
        <w:tabs>
          <w:tab w:val="num" w:pos="2160"/>
        </w:tabs>
        <w:ind w:left="2160" w:hanging="360"/>
      </w:pPr>
      <w:rPr>
        <w:rFonts w:ascii="Arial" w:hAnsi="Arial" w:hint="default"/>
      </w:rPr>
    </w:lvl>
    <w:lvl w:ilvl="3" w:tplc="ED44F9CE" w:tentative="1">
      <w:start w:val="1"/>
      <w:numFmt w:val="bullet"/>
      <w:lvlText w:val="•"/>
      <w:lvlJc w:val="left"/>
      <w:pPr>
        <w:tabs>
          <w:tab w:val="num" w:pos="2880"/>
        </w:tabs>
        <w:ind w:left="2880" w:hanging="360"/>
      </w:pPr>
      <w:rPr>
        <w:rFonts w:ascii="Arial" w:hAnsi="Arial" w:hint="default"/>
      </w:rPr>
    </w:lvl>
    <w:lvl w:ilvl="4" w:tplc="154C4142" w:tentative="1">
      <w:start w:val="1"/>
      <w:numFmt w:val="bullet"/>
      <w:lvlText w:val="•"/>
      <w:lvlJc w:val="left"/>
      <w:pPr>
        <w:tabs>
          <w:tab w:val="num" w:pos="3600"/>
        </w:tabs>
        <w:ind w:left="3600" w:hanging="360"/>
      </w:pPr>
      <w:rPr>
        <w:rFonts w:ascii="Arial" w:hAnsi="Arial" w:hint="default"/>
      </w:rPr>
    </w:lvl>
    <w:lvl w:ilvl="5" w:tplc="D6A29C4A" w:tentative="1">
      <w:start w:val="1"/>
      <w:numFmt w:val="bullet"/>
      <w:lvlText w:val="•"/>
      <w:lvlJc w:val="left"/>
      <w:pPr>
        <w:tabs>
          <w:tab w:val="num" w:pos="4320"/>
        </w:tabs>
        <w:ind w:left="4320" w:hanging="360"/>
      </w:pPr>
      <w:rPr>
        <w:rFonts w:ascii="Arial" w:hAnsi="Arial" w:hint="default"/>
      </w:rPr>
    </w:lvl>
    <w:lvl w:ilvl="6" w:tplc="6C4AF00E" w:tentative="1">
      <w:start w:val="1"/>
      <w:numFmt w:val="bullet"/>
      <w:lvlText w:val="•"/>
      <w:lvlJc w:val="left"/>
      <w:pPr>
        <w:tabs>
          <w:tab w:val="num" w:pos="5040"/>
        </w:tabs>
        <w:ind w:left="5040" w:hanging="360"/>
      </w:pPr>
      <w:rPr>
        <w:rFonts w:ascii="Arial" w:hAnsi="Arial" w:hint="default"/>
      </w:rPr>
    </w:lvl>
    <w:lvl w:ilvl="7" w:tplc="E528F672" w:tentative="1">
      <w:start w:val="1"/>
      <w:numFmt w:val="bullet"/>
      <w:lvlText w:val="•"/>
      <w:lvlJc w:val="left"/>
      <w:pPr>
        <w:tabs>
          <w:tab w:val="num" w:pos="5760"/>
        </w:tabs>
        <w:ind w:left="5760" w:hanging="360"/>
      </w:pPr>
      <w:rPr>
        <w:rFonts w:ascii="Arial" w:hAnsi="Arial" w:hint="default"/>
      </w:rPr>
    </w:lvl>
    <w:lvl w:ilvl="8" w:tplc="160AD0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E42DE4"/>
    <w:multiLevelType w:val="hybridMultilevel"/>
    <w:tmpl w:val="59DE05A8"/>
    <w:lvl w:ilvl="0" w:tplc="353483C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F97379"/>
    <w:multiLevelType w:val="hybridMultilevel"/>
    <w:tmpl w:val="9438D3F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CD18A0"/>
    <w:multiLevelType w:val="hybridMultilevel"/>
    <w:tmpl w:val="DCA2CAD8"/>
    <w:lvl w:ilvl="0" w:tplc="353483C6">
      <w:start w:val="1"/>
      <w:numFmt w:val="bullet"/>
      <w:lvlText w:val="•"/>
      <w:lvlJc w:val="left"/>
      <w:pPr>
        <w:tabs>
          <w:tab w:val="num" w:pos="720"/>
        </w:tabs>
        <w:ind w:left="720" w:hanging="360"/>
      </w:pPr>
      <w:rPr>
        <w:rFonts w:ascii="Arial" w:hAnsi="Arial" w:hint="default"/>
      </w:rPr>
    </w:lvl>
    <w:lvl w:ilvl="1" w:tplc="DEF2980A">
      <w:numFmt w:val="bullet"/>
      <w:lvlText w:val="•"/>
      <w:lvlJc w:val="left"/>
      <w:pPr>
        <w:tabs>
          <w:tab w:val="num" w:pos="1440"/>
        </w:tabs>
        <w:ind w:left="1440" w:hanging="360"/>
      </w:pPr>
      <w:rPr>
        <w:rFonts w:ascii="Arial" w:hAnsi="Arial"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F62D8B"/>
    <w:multiLevelType w:val="multilevel"/>
    <w:tmpl w:val="C7FA5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B543C74"/>
    <w:multiLevelType w:val="multilevel"/>
    <w:tmpl w:val="F048A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924C7C"/>
    <w:multiLevelType w:val="hybridMultilevel"/>
    <w:tmpl w:val="7286D9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45542A2"/>
    <w:multiLevelType w:val="hybridMultilevel"/>
    <w:tmpl w:val="E0B2BDDA"/>
    <w:lvl w:ilvl="0" w:tplc="F294D120">
      <w:start w:val="1"/>
      <w:numFmt w:val="bullet"/>
      <w:lvlText w:val="•"/>
      <w:lvlJc w:val="left"/>
      <w:pPr>
        <w:tabs>
          <w:tab w:val="num" w:pos="720"/>
        </w:tabs>
        <w:ind w:left="720" w:hanging="360"/>
      </w:pPr>
      <w:rPr>
        <w:rFonts w:ascii="Arial" w:hAnsi="Arial" w:hint="default"/>
      </w:rPr>
    </w:lvl>
    <w:lvl w:ilvl="1" w:tplc="412A6636">
      <w:start w:val="1"/>
      <w:numFmt w:val="bullet"/>
      <w:lvlText w:val="•"/>
      <w:lvlJc w:val="left"/>
      <w:pPr>
        <w:tabs>
          <w:tab w:val="num" w:pos="1440"/>
        </w:tabs>
        <w:ind w:left="1440" w:hanging="360"/>
      </w:pPr>
      <w:rPr>
        <w:rFonts w:ascii="Arial" w:hAnsi="Arial" w:hint="default"/>
      </w:rPr>
    </w:lvl>
    <w:lvl w:ilvl="2" w:tplc="989E860C">
      <w:numFmt w:val="bullet"/>
      <w:lvlText w:val="•"/>
      <w:lvlJc w:val="left"/>
      <w:pPr>
        <w:tabs>
          <w:tab w:val="num" w:pos="2160"/>
        </w:tabs>
        <w:ind w:left="2160" w:hanging="360"/>
      </w:pPr>
      <w:rPr>
        <w:rFonts w:ascii="Arial" w:hAnsi="Arial" w:hint="default"/>
      </w:rPr>
    </w:lvl>
    <w:lvl w:ilvl="3" w:tplc="16AE98F4" w:tentative="1">
      <w:start w:val="1"/>
      <w:numFmt w:val="bullet"/>
      <w:lvlText w:val="•"/>
      <w:lvlJc w:val="left"/>
      <w:pPr>
        <w:tabs>
          <w:tab w:val="num" w:pos="2880"/>
        </w:tabs>
        <w:ind w:left="2880" w:hanging="360"/>
      </w:pPr>
      <w:rPr>
        <w:rFonts w:ascii="Arial" w:hAnsi="Arial" w:hint="default"/>
      </w:rPr>
    </w:lvl>
    <w:lvl w:ilvl="4" w:tplc="40382FE4" w:tentative="1">
      <w:start w:val="1"/>
      <w:numFmt w:val="bullet"/>
      <w:lvlText w:val="•"/>
      <w:lvlJc w:val="left"/>
      <w:pPr>
        <w:tabs>
          <w:tab w:val="num" w:pos="3600"/>
        </w:tabs>
        <w:ind w:left="3600" w:hanging="360"/>
      </w:pPr>
      <w:rPr>
        <w:rFonts w:ascii="Arial" w:hAnsi="Arial" w:hint="default"/>
      </w:rPr>
    </w:lvl>
    <w:lvl w:ilvl="5" w:tplc="B6F8DF8A" w:tentative="1">
      <w:start w:val="1"/>
      <w:numFmt w:val="bullet"/>
      <w:lvlText w:val="•"/>
      <w:lvlJc w:val="left"/>
      <w:pPr>
        <w:tabs>
          <w:tab w:val="num" w:pos="4320"/>
        </w:tabs>
        <w:ind w:left="4320" w:hanging="360"/>
      </w:pPr>
      <w:rPr>
        <w:rFonts w:ascii="Arial" w:hAnsi="Arial" w:hint="default"/>
      </w:rPr>
    </w:lvl>
    <w:lvl w:ilvl="6" w:tplc="40020334" w:tentative="1">
      <w:start w:val="1"/>
      <w:numFmt w:val="bullet"/>
      <w:lvlText w:val="•"/>
      <w:lvlJc w:val="left"/>
      <w:pPr>
        <w:tabs>
          <w:tab w:val="num" w:pos="5040"/>
        </w:tabs>
        <w:ind w:left="5040" w:hanging="360"/>
      </w:pPr>
      <w:rPr>
        <w:rFonts w:ascii="Arial" w:hAnsi="Arial" w:hint="default"/>
      </w:rPr>
    </w:lvl>
    <w:lvl w:ilvl="7" w:tplc="5F5A6076" w:tentative="1">
      <w:start w:val="1"/>
      <w:numFmt w:val="bullet"/>
      <w:lvlText w:val="•"/>
      <w:lvlJc w:val="left"/>
      <w:pPr>
        <w:tabs>
          <w:tab w:val="num" w:pos="5760"/>
        </w:tabs>
        <w:ind w:left="5760" w:hanging="360"/>
      </w:pPr>
      <w:rPr>
        <w:rFonts w:ascii="Arial" w:hAnsi="Arial" w:hint="default"/>
      </w:rPr>
    </w:lvl>
    <w:lvl w:ilvl="8" w:tplc="015681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EA166A"/>
    <w:multiLevelType w:val="hybridMultilevel"/>
    <w:tmpl w:val="0F62994E"/>
    <w:lvl w:ilvl="0" w:tplc="BC1C3310">
      <w:start w:val="1"/>
      <w:numFmt w:val="bullet"/>
      <w:lvlText w:val="•"/>
      <w:lvlJc w:val="left"/>
      <w:pPr>
        <w:tabs>
          <w:tab w:val="num" w:pos="720"/>
        </w:tabs>
        <w:ind w:left="720" w:hanging="360"/>
      </w:pPr>
      <w:rPr>
        <w:rFonts w:ascii="Arial" w:hAnsi="Arial" w:hint="default"/>
      </w:rPr>
    </w:lvl>
    <w:lvl w:ilvl="1" w:tplc="3D7E5AB8">
      <w:numFmt w:val="bullet"/>
      <w:lvlText w:val="•"/>
      <w:lvlJc w:val="left"/>
      <w:pPr>
        <w:tabs>
          <w:tab w:val="num" w:pos="1440"/>
        </w:tabs>
        <w:ind w:left="1440" w:hanging="360"/>
      </w:pPr>
      <w:rPr>
        <w:rFonts w:ascii="Arial" w:hAnsi="Arial" w:hint="default"/>
      </w:rPr>
    </w:lvl>
    <w:lvl w:ilvl="2" w:tplc="E03CDFFA" w:tentative="1">
      <w:start w:val="1"/>
      <w:numFmt w:val="bullet"/>
      <w:lvlText w:val="•"/>
      <w:lvlJc w:val="left"/>
      <w:pPr>
        <w:tabs>
          <w:tab w:val="num" w:pos="2160"/>
        </w:tabs>
        <w:ind w:left="2160" w:hanging="360"/>
      </w:pPr>
      <w:rPr>
        <w:rFonts w:ascii="Arial" w:hAnsi="Arial" w:hint="default"/>
      </w:rPr>
    </w:lvl>
    <w:lvl w:ilvl="3" w:tplc="0F98A770" w:tentative="1">
      <w:start w:val="1"/>
      <w:numFmt w:val="bullet"/>
      <w:lvlText w:val="•"/>
      <w:lvlJc w:val="left"/>
      <w:pPr>
        <w:tabs>
          <w:tab w:val="num" w:pos="2880"/>
        </w:tabs>
        <w:ind w:left="2880" w:hanging="360"/>
      </w:pPr>
      <w:rPr>
        <w:rFonts w:ascii="Arial" w:hAnsi="Arial" w:hint="default"/>
      </w:rPr>
    </w:lvl>
    <w:lvl w:ilvl="4" w:tplc="102CBDBE" w:tentative="1">
      <w:start w:val="1"/>
      <w:numFmt w:val="bullet"/>
      <w:lvlText w:val="•"/>
      <w:lvlJc w:val="left"/>
      <w:pPr>
        <w:tabs>
          <w:tab w:val="num" w:pos="3600"/>
        </w:tabs>
        <w:ind w:left="3600" w:hanging="360"/>
      </w:pPr>
      <w:rPr>
        <w:rFonts w:ascii="Arial" w:hAnsi="Arial" w:hint="default"/>
      </w:rPr>
    </w:lvl>
    <w:lvl w:ilvl="5" w:tplc="C03A09FA" w:tentative="1">
      <w:start w:val="1"/>
      <w:numFmt w:val="bullet"/>
      <w:lvlText w:val="•"/>
      <w:lvlJc w:val="left"/>
      <w:pPr>
        <w:tabs>
          <w:tab w:val="num" w:pos="4320"/>
        </w:tabs>
        <w:ind w:left="4320" w:hanging="360"/>
      </w:pPr>
      <w:rPr>
        <w:rFonts w:ascii="Arial" w:hAnsi="Arial" w:hint="default"/>
      </w:rPr>
    </w:lvl>
    <w:lvl w:ilvl="6" w:tplc="353E0968" w:tentative="1">
      <w:start w:val="1"/>
      <w:numFmt w:val="bullet"/>
      <w:lvlText w:val="•"/>
      <w:lvlJc w:val="left"/>
      <w:pPr>
        <w:tabs>
          <w:tab w:val="num" w:pos="5040"/>
        </w:tabs>
        <w:ind w:left="5040" w:hanging="360"/>
      </w:pPr>
      <w:rPr>
        <w:rFonts w:ascii="Arial" w:hAnsi="Arial" w:hint="default"/>
      </w:rPr>
    </w:lvl>
    <w:lvl w:ilvl="7" w:tplc="21DEC734" w:tentative="1">
      <w:start w:val="1"/>
      <w:numFmt w:val="bullet"/>
      <w:lvlText w:val="•"/>
      <w:lvlJc w:val="left"/>
      <w:pPr>
        <w:tabs>
          <w:tab w:val="num" w:pos="5760"/>
        </w:tabs>
        <w:ind w:left="5760" w:hanging="360"/>
      </w:pPr>
      <w:rPr>
        <w:rFonts w:ascii="Arial" w:hAnsi="Arial" w:hint="default"/>
      </w:rPr>
    </w:lvl>
    <w:lvl w:ilvl="8" w:tplc="B65EAB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40691A"/>
    <w:multiLevelType w:val="hybridMultilevel"/>
    <w:tmpl w:val="E71EEF44"/>
    <w:lvl w:ilvl="0" w:tplc="3E64D2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F5527A"/>
    <w:multiLevelType w:val="hybridMultilevel"/>
    <w:tmpl w:val="26DAD03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23354D"/>
    <w:multiLevelType w:val="hybridMultilevel"/>
    <w:tmpl w:val="FBF46A52"/>
    <w:lvl w:ilvl="0" w:tplc="236C3D6E">
      <w:start w:val="1"/>
      <w:numFmt w:val="bullet"/>
      <w:lvlText w:val="•"/>
      <w:lvlJc w:val="left"/>
      <w:pPr>
        <w:tabs>
          <w:tab w:val="num" w:pos="720"/>
        </w:tabs>
        <w:ind w:left="720" w:hanging="360"/>
      </w:pPr>
      <w:rPr>
        <w:rFonts w:ascii="Arial" w:hAnsi="Arial" w:hint="default"/>
      </w:rPr>
    </w:lvl>
    <w:lvl w:ilvl="1" w:tplc="1FD6A794">
      <w:start w:val="1"/>
      <w:numFmt w:val="bullet"/>
      <w:lvlText w:val="•"/>
      <w:lvlJc w:val="left"/>
      <w:pPr>
        <w:tabs>
          <w:tab w:val="num" w:pos="1440"/>
        </w:tabs>
        <w:ind w:left="1440" w:hanging="360"/>
      </w:pPr>
      <w:rPr>
        <w:rFonts w:ascii="Arial" w:hAnsi="Arial" w:hint="default"/>
      </w:rPr>
    </w:lvl>
    <w:lvl w:ilvl="2" w:tplc="4AAE4C6A" w:tentative="1">
      <w:start w:val="1"/>
      <w:numFmt w:val="bullet"/>
      <w:lvlText w:val="•"/>
      <w:lvlJc w:val="left"/>
      <w:pPr>
        <w:tabs>
          <w:tab w:val="num" w:pos="2160"/>
        </w:tabs>
        <w:ind w:left="2160" w:hanging="360"/>
      </w:pPr>
      <w:rPr>
        <w:rFonts w:ascii="Arial" w:hAnsi="Arial" w:hint="default"/>
      </w:rPr>
    </w:lvl>
    <w:lvl w:ilvl="3" w:tplc="0CAEDC1E" w:tentative="1">
      <w:start w:val="1"/>
      <w:numFmt w:val="bullet"/>
      <w:lvlText w:val="•"/>
      <w:lvlJc w:val="left"/>
      <w:pPr>
        <w:tabs>
          <w:tab w:val="num" w:pos="2880"/>
        </w:tabs>
        <w:ind w:left="2880" w:hanging="360"/>
      </w:pPr>
      <w:rPr>
        <w:rFonts w:ascii="Arial" w:hAnsi="Arial" w:hint="default"/>
      </w:rPr>
    </w:lvl>
    <w:lvl w:ilvl="4" w:tplc="12E6899E" w:tentative="1">
      <w:start w:val="1"/>
      <w:numFmt w:val="bullet"/>
      <w:lvlText w:val="•"/>
      <w:lvlJc w:val="left"/>
      <w:pPr>
        <w:tabs>
          <w:tab w:val="num" w:pos="3600"/>
        </w:tabs>
        <w:ind w:left="3600" w:hanging="360"/>
      </w:pPr>
      <w:rPr>
        <w:rFonts w:ascii="Arial" w:hAnsi="Arial" w:hint="default"/>
      </w:rPr>
    </w:lvl>
    <w:lvl w:ilvl="5" w:tplc="1A52FC48" w:tentative="1">
      <w:start w:val="1"/>
      <w:numFmt w:val="bullet"/>
      <w:lvlText w:val="•"/>
      <w:lvlJc w:val="left"/>
      <w:pPr>
        <w:tabs>
          <w:tab w:val="num" w:pos="4320"/>
        </w:tabs>
        <w:ind w:left="4320" w:hanging="360"/>
      </w:pPr>
      <w:rPr>
        <w:rFonts w:ascii="Arial" w:hAnsi="Arial" w:hint="default"/>
      </w:rPr>
    </w:lvl>
    <w:lvl w:ilvl="6" w:tplc="FDA8D176" w:tentative="1">
      <w:start w:val="1"/>
      <w:numFmt w:val="bullet"/>
      <w:lvlText w:val="•"/>
      <w:lvlJc w:val="left"/>
      <w:pPr>
        <w:tabs>
          <w:tab w:val="num" w:pos="5040"/>
        </w:tabs>
        <w:ind w:left="5040" w:hanging="360"/>
      </w:pPr>
      <w:rPr>
        <w:rFonts w:ascii="Arial" w:hAnsi="Arial" w:hint="default"/>
      </w:rPr>
    </w:lvl>
    <w:lvl w:ilvl="7" w:tplc="51D013CC" w:tentative="1">
      <w:start w:val="1"/>
      <w:numFmt w:val="bullet"/>
      <w:lvlText w:val="•"/>
      <w:lvlJc w:val="left"/>
      <w:pPr>
        <w:tabs>
          <w:tab w:val="num" w:pos="5760"/>
        </w:tabs>
        <w:ind w:left="5760" w:hanging="360"/>
      </w:pPr>
      <w:rPr>
        <w:rFonts w:ascii="Arial" w:hAnsi="Arial" w:hint="default"/>
      </w:rPr>
    </w:lvl>
    <w:lvl w:ilvl="8" w:tplc="CB9CDD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36358A"/>
    <w:multiLevelType w:val="multilevel"/>
    <w:tmpl w:val="4AE2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297883"/>
    <w:multiLevelType w:val="hybridMultilevel"/>
    <w:tmpl w:val="DE4A610A"/>
    <w:lvl w:ilvl="0" w:tplc="8BE0ABF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79609A"/>
    <w:multiLevelType w:val="hybridMultilevel"/>
    <w:tmpl w:val="70F27F58"/>
    <w:lvl w:ilvl="0" w:tplc="D7FC83C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9"/>
  </w:num>
  <w:num w:numId="5">
    <w:abstractNumId w:val="6"/>
  </w:num>
  <w:num w:numId="6">
    <w:abstractNumId w:val="6"/>
  </w:num>
  <w:num w:numId="7">
    <w:abstractNumId w:val="25"/>
  </w:num>
  <w:num w:numId="8">
    <w:abstractNumId w:val="11"/>
  </w:num>
  <w:num w:numId="9">
    <w:abstractNumId w:val="27"/>
  </w:num>
  <w:num w:numId="10">
    <w:abstractNumId w:val="5"/>
  </w:num>
  <w:num w:numId="11">
    <w:abstractNumId w:val="33"/>
  </w:num>
  <w:num w:numId="12">
    <w:abstractNumId w:val="3"/>
  </w:num>
  <w:num w:numId="13">
    <w:abstractNumId w:val="28"/>
  </w:num>
  <w:num w:numId="14">
    <w:abstractNumId w:val="16"/>
  </w:num>
  <w:num w:numId="15">
    <w:abstractNumId w:val="12"/>
  </w:num>
  <w:num w:numId="16">
    <w:abstractNumId w:val="44"/>
  </w:num>
  <w:num w:numId="17">
    <w:abstractNumId w:val="42"/>
  </w:num>
  <w:num w:numId="18">
    <w:abstractNumId w:val="43"/>
  </w:num>
  <w:num w:numId="19">
    <w:abstractNumId w:val="10"/>
  </w:num>
  <w:num w:numId="20">
    <w:abstractNumId w:val="36"/>
  </w:num>
  <w:num w:numId="21">
    <w:abstractNumId w:val="34"/>
  </w:num>
  <w:num w:numId="22">
    <w:abstractNumId w:val="8"/>
  </w:num>
  <w:num w:numId="23">
    <w:abstractNumId w:val="30"/>
  </w:num>
  <w:num w:numId="24">
    <w:abstractNumId w:val="17"/>
  </w:num>
  <w:num w:numId="25">
    <w:abstractNumId w:val="37"/>
  </w:num>
  <w:num w:numId="26">
    <w:abstractNumId w:val="23"/>
  </w:num>
  <w:num w:numId="27">
    <w:abstractNumId w:val="20"/>
  </w:num>
  <w:num w:numId="28">
    <w:abstractNumId w:val="22"/>
  </w:num>
  <w:num w:numId="29">
    <w:abstractNumId w:val="1"/>
  </w:num>
  <w:num w:numId="30">
    <w:abstractNumId w:val="21"/>
  </w:num>
  <w:num w:numId="31">
    <w:abstractNumId w:val="19"/>
  </w:num>
  <w:num w:numId="32">
    <w:abstractNumId w:val="32"/>
  </w:num>
  <w:num w:numId="33">
    <w:abstractNumId w:val="14"/>
  </w:num>
  <w:num w:numId="34">
    <w:abstractNumId w:val="38"/>
  </w:num>
  <w:num w:numId="35">
    <w:abstractNumId w:val="15"/>
  </w:num>
  <w:num w:numId="36">
    <w:abstractNumId w:val="18"/>
  </w:num>
  <w:num w:numId="37">
    <w:abstractNumId w:val="29"/>
  </w:num>
  <w:num w:numId="38">
    <w:abstractNumId w:val="35"/>
  </w:num>
  <w:num w:numId="39">
    <w:abstractNumId w:val="13"/>
  </w:num>
  <w:num w:numId="40">
    <w:abstractNumId w:val="40"/>
  </w:num>
  <w:num w:numId="41">
    <w:abstractNumId w:val="41"/>
  </w:num>
  <w:num w:numId="42">
    <w:abstractNumId w:val="7"/>
  </w:num>
  <w:num w:numId="43">
    <w:abstractNumId w:val="31"/>
  </w:num>
  <w:num w:numId="44">
    <w:abstractNumId w:val="9"/>
  </w:num>
  <w:num w:numId="45">
    <w:abstractNumId w:val="2"/>
  </w:num>
  <w:num w:numId="46">
    <w:abstractNumId w:val="24"/>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44"/>
    <w:rsid w:val="00014382"/>
    <w:rsid w:val="000253BC"/>
    <w:rsid w:val="00027C9D"/>
    <w:rsid w:val="00033397"/>
    <w:rsid w:val="00036D1D"/>
    <w:rsid w:val="00040095"/>
    <w:rsid w:val="00051834"/>
    <w:rsid w:val="0005379C"/>
    <w:rsid w:val="00054A22"/>
    <w:rsid w:val="00062023"/>
    <w:rsid w:val="00063D41"/>
    <w:rsid w:val="000655A6"/>
    <w:rsid w:val="00080512"/>
    <w:rsid w:val="000A365D"/>
    <w:rsid w:val="000A4128"/>
    <w:rsid w:val="000A6409"/>
    <w:rsid w:val="000A68F3"/>
    <w:rsid w:val="000B49E9"/>
    <w:rsid w:val="000C04F5"/>
    <w:rsid w:val="000C0618"/>
    <w:rsid w:val="000C47C3"/>
    <w:rsid w:val="000C5E21"/>
    <w:rsid w:val="000D18B7"/>
    <w:rsid w:val="000D58AB"/>
    <w:rsid w:val="000F3A6A"/>
    <w:rsid w:val="0010065C"/>
    <w:rsid w:val="00104BC6"/>
    <w:rsid w:val="00107D41"/>
    <w:rsid w:val="00111D8A"/>
    <w:rsid w:val="00114300"/>
    <w:rsid w:val="00114C7B"/>
    <w:rsid w:val="00114C9B"/>
    <w:rsid w:val="00114E2C"/>
    <w:rsid w:val="00116A77"/>
    <w:rsid w:val="00127DAC"/>
    <w:rsid w:val="00133525"/>
    <w:rsid w:val="0016659F"/>
    <w:rsid w:val="00173D3F"/>
    <w:rsid w:val="00187FC3"/>
    <w:rsid w:val="001974A5"/>
    <w:rsid w:val="001A233A"/>
    <w:rsid w:val="001A4C42"/>
    <w:rsid w:val="001A5C3B"/>
    <w:rsid w:val="001B5E74"/>
    <w:rsid w:val="001B6CD0"/>
    <w:rsid w:val="001C21C3"/>
    <w:rsid w:val="001D02C2"/>
    <w:rsid w:val="001D491A"/>
    <w:rsid w:val="001E644D"/>
    <w:rsid w:val="001F09E2"/>
    <w:rsid w:val="001F0C1D"/>
    <w:rsid w:val="001F1132"/>
    <w:rsid w:val="001F168B"/>
    <w:rsid w:val="001F3BF1"/>
    <w:rsid w:val="00204102"/>
    <w:rsid w:val="0021021F"/>
    <w:rsid w:val="0022017B"/>
    <w:rsid w:val="0022228A"/>
    <w:rsid w:val="0022656C"/>
    <w:rsid w:val="002347A2"/>
    <w:rsid w:val="002409A7"/>
    <w:rsid w:val="00247926"/>
    <w:rsid w:val="00253722"/>
    <w:rsid w:val="00264C5D"/>
    <w:rsid w:val="002675F0"/>
    <w:rsid w:val="00276EE4"/>
    <w:rsid w:val="0029139E"/>
    <w:rsid w:val="002A4AB3"/>
    <w:rsid w:val="002B6339"/>
    <w:rsid w:val="002B7E71"/>
    <w:rsid w:val="002C37CE"/>
    <w:rsid w:val="002C6647"/>
    <w:rsid w:val="002C75A1"/>
    <w:rsid w:val="002E00EE"/>
    <w:rsid w:val="002E2F47"/>
    <w:rsid w:val="002E5BCE"/>
    <w:rsid w:val="002E61E0"/>
    <w:rsid w:val="002F580D"/>
    <w:rsid w:val="002F7DF0"/>
    <w:rsid w:val="003068EC"/>
    <w:rsid w:val="003172DC"/>
    <w:rsid w:val="00320AAA"/>
    <w:rsid w:val="00320B6A"/>
    <w:rsid w:val="0032493C"/>
    <w:rsid w:val="00332127"/>
    <w:rsid w:val="0034052F"/>
    <w:rsid w:val="00342646"/>
    <w:rsid w:val="003433B1"/>
    <w:rsid w:val="00345BD4"/>
    <w:rsid w:val="00345E06"/>
    <w:rsid w:val="0035462D"/>
    <w:rsid w:val="003677AD"/>
    <w:rsid w:val="003712C6"/>
    <w:rsid w:val="003765B8"/>
    <w:rsid w:val="003A0483"/>
    <w:rsid w:val="003C0DD3"/>
    <w:rsid w:val="003C3971"/>
    <w:rsid w:val="003D6DFD"/>
    <w:rsid w:val="003E4E30"/>
    <w:rsid w:val="003E7753"/>
    <w:rsid w:val="003F0D33"/>
    <w:rsid w:val="00412C9B"/>
    <w:rsid w:val="00414365"/>
    <w:rsid w:val="00414EBA"/>
    <w:rsid w:val="00420D51"/>
    <w:rsid w:val="00423334"/>
    <w:rsid w:val="00430986"/>
    <w:rsid w:val="004345EC"/>
    <w:rsid w:val="00440A25"/>
    <w:rsid w:val="00444777"/>
    <w:rsid w:val="00447788"/>
    <w:rsid w:val="0046530C"/>
    <w:rsid w:val="004679D1"/>
    <w:rsid w:val="00473181"/>
    <w:rsid w:val="0047407F"/>
    <w:rsid w:val="00481321"/>
    <w:rsid w:val="004826A9"/>
    <w:rsid w:val="00482C77"/>
    <w:rsid w:val="004861DC"/>
    <w:rsid w:val="00494445"/>
    <w:rsid w:val="00496946"/>
    <w:rsid w:val="004A636C"/>
    <w:rsid w:val="004C1601"/>
    <w:rsid w:val="004D3578"/>
    <w:rsid w:val="004E213A"/>
    <w:rsid w:val="004F0988"/>
    <w:rsid w:val="004F0A51"/>
    <w:rsid w:val="004F3340"/>
    <w:rsid w:val="004F3E3D"/>
    <w:rsid w:val="005036A1"/>
    <w:rsid w:val="0050663D"/>
    <w:rsid w:val="005120B8"/>
    <w:rsid w:val="005138F5"/>
    <w:rsid w:val="0053388B"/>
    <w:rsid w:val="00535773"/>
    <w:rsid w:val="00543E6C"/>
    <w:rsid w:val="00550502"/>
    <w:rsid w:val="005509FF"/>
    <w:rsid w:val="00562942"/>
    <w:rsid w:val="00562E96"/>
    <w:rsid w:val="0056336D"/>
    <w:rsid w:val="00565087"/>
    <w:rsid w:val="005651A1"/>
    <w:rsid w:val="00566A63"/>
    <w:rsid w:val="00567765"/>
    <w:rsid w:val="00572E14"/>
    <w:rsid w:val="00586701"/>
    <w:rsid w:val="00587171"/>
    <w:rsid w:val="0059156D"/>
    <w:rsid w:val="005921F8"/>
    <w:rsid w:val="00594F57"/>
    <w:rsid w:val="005973BE"/>
    <w:rsid w:val="005976D1"/>
    <w:rsid w:val="005A3127"/>
    <w:rsid w:val="005A5986"/>
    <w:rsid w:val="005B3D13"/>
    <w:rsid w:val="005C7DF2"/>
    <w:rsid w:val="005D2E01"/>
    <w:rsid w:val="005D7526"/>
    <w:rsid w:val="005E0DC0"/>
    <w:rsid w:val="005E64E4"/>
    <w:rsid w:val="005E69AE"/>
    <w:rsid w:val="005E6E2B"/>
    <w:rsid w:val="006011A1"/>
    <w:rsid w:val="00602AEA"/>
    <w:rsid w:val="00603354"/>
    <w:rsid w:val="006073EA"/>
    <w:rsid w:val="00607721"/>
    <w:rsid w:val="00607E3C"/>
    <w:rsid w:val="0061002A"/>
    <w:rsid w:val="006110E3"/>
    <w:rsid w:val="0061184C"/>
    <w:rsid w:val="00614FDF"/>
    <w:rsid w:val="00615C16"/>
    <w:rsid w:val="0061775C"/>
    <w:rsid w:val="006246A7"/>
    <w:rsid w:val="0062595A"/>
    <w:rsid w:val="0063543D"/>
    <w:rsid w:val="00636000"/>
    <w:rsid w:val="00640909"/>
    <w:rsid w:val="00640A0F"/>
    <w:rsid w:val="00641AE8"/>
    <w:rsid w:val="00647114"/>
    <w:rsid w:val="006527A4"/>
    <w:rsid w:val="00672845"/>
    <w:rsid w:val="0067691D"/>
    <w:rsid w:val="0069083A"/>
    <w:rsid w:val="006913B3"/>
    <w:rsid w:val="00695D25"/>
    <w:rsid w:val="006A323F"/>
    <w:rsid w:val="006A72DB"/>
    <w:rsid w:val="006B30D0"/>
    <w:rsid w:val="006C1ECB"/>
    <w:rsid w:val="006C3D95"/>
    <w:rsid w:val="006C6705"/>
    <w:rsid w:val="006D38D0"/>
    <w:rsid w:val="006E25D1"/>
    <w:rsid w:val="006E3646"/>
    <w:rsid w:val="006E5C86"/>
    <w:rsid w:val="006F45F5"/>
    <w:rsid w:val="00713C44"/>
    <w:rsid w:val="00725398"/>
    <w:rsid w:val="00732C5F"/>
    <w:rsid w:val="00734A5B"/>
    <w:rsid w:val="00737475"/>
    <w:rsid w:val="0074026F"/>
    <w:rsid w:val="007429F6"/>
    <w:rsid w:val="00744E76"/>
    <w:rsid w:val="007457E2"/>
    <w:rsid w:val="00750225"/>
    <w:rsid w:val="00752198"/>
    <w:rsid w:val="00753881"/>
    <w:rsid w:val="00757624"/>
    <w:rsid w:val="007609CD"/>
    <w:rsid w:val="00762677"/>
    <w:rsid w:val="00774DA4"/>
    <w:rsid w:val="00777353"/>
    <w:rsid w:val="00781F0F"/>
    <w:rsid w:val="00783690"/>
    <w:rsid w:val="00794ABC"/>
    <w:rsid w:val="00795C9D"/>
    <w:rsid w:val="007A789C"/>
    <w:rsid w:val="007B600E"/>
    <w:rsid w:val="007C62F4"/>
    <w:rsid w:val="007F0F4A"/>
    <w:rsid w:val="007F3BEB"/>
    <w:rsid w:val="007F4CF9"/>
    <w:rsid w:val="007F6F86"/>
    <w:rsid w:val="00800AA4"/>
    <w:rsid w:val="008028A4"/>
    <w:rsid w:val="00806234"/>
    <w:rsid w:val="00811331"/>
    <w:rsid w:val="00815060"/>
    <w:rsid w:val="00817616"/>
    <w:rsid w:val="00820B25"/>
    <w:rsid w:val="00827285"/>
    <w:rsid w:val="00830747"/>
    <w:rsid w:val="008317A8"/>
    <w:rsid w:val="00847B1B"/>
    <w:rsid w:val="00867158"/>
    <w:rsid w:val="008768CA"/>
    <w:rsid w:val="00884741"/>
    <w:rsid w:val="00884D62"/>
    <w:rsid w:val="0089633C"/>
    <w:rsid w:val="008A5270"/>
    <w:rsid w:val="008B6C87"/>
    <w:rsid w:val="008B709D"/>
    <w:rsid w:val="008C384C"/>
    <w:rsid w:val="008C494B"/>
    <w:rsid w:val="008D543A"/>
    <w:rsid w:val="008D7587"/>
    <w:rsid w:val="008D7FE6"/>
    <w:rsid w:val="008E7986"/>
    <w:rsid w:val="008F464F"/>
    <w:rsid w:val="008F5FF0"/>
    <w:rsid w:val="0090271F"/>
    <w:rsid w:val="00902E23"/>
    <w:rsid w:val="00910537"/>
    <w:rsid w:val="009114D7"/>
    <w:rsid w:val="0091348E"/>
    <w:rsid w:val="00916BDD"/>
    <w:rsid w:val="00917CCB"/>
    <w:rsid w:val="00931077"/>
    <w:rsid w:val="00942EC2"/>
    <w:rsid w:val="00950109"/>
    <w:rsid w:val="00961FAE"/>
    <w:rsid w:val="00970ECC"/>
    <w:rsid w:val="00972574"/>
    <w:rsid w:val="009A25E9"/>
    <w:rsid w:val="009C1F6B"/>
    <w:rsid w:val="009C3E7B"/>
    <w:rsid w:val="009D5A49"/>
    <w:rsid w:val="009D74AF"/>
    <w:rsid w:val="009E4D0C"/>
    <w:rsid w:val="009E7988"/>
    <w:rsid w:val="009E7FCF"/>
    <w:rsid w:val="009F37B7"/>
    <w:rsid w:val="009F57EC"/>
    <w:rsid w:val="009F5E43"/>
    <w:rsid w:val="009F649B"/>
    <w:rsid w:val="009F75C7"/>
    <w:rsid w:val="00A00485"/>
    <w:rsid w:val="00A05F56"/>
    <w:rsid w:val="00A10F02"/>
    <w:rsid w:val="00A14BFA"/>
    <w:rsid w:val="00A164B4"/>
    <w:rsid w:val="00A26956"/>
    <w:rsid w:val="00A41A8C"/>
    <w:rsid w:val="00A43D95"/>
    <w:rsid w:val="00A53724"/>
    <w:rsid w:val="00A61916"/>
    <w:rsid w:val="00A622AB"/>
    <w:rsid w:val="00A67861"/>
    <w:rsid w:val="00A73129"/>
    <w:rsid w:val="00A74853"/>
    <w:rsid w:val="00A82346"/>
    <w:rsid w:val="00A92BA1"/>
    <w:rsid w:val="00AA37B0"/>
    <w:rsid w:val="00AA437A"/>
    <w:rsid w:val="00AB2E64"/>
    <w:rsid w:val="00AB31F5"/>
    <w:rsid w:val="00AB45F2"/>
    <w:rsid w:val="00AB67B9"/>
    <w:rsid w:val="00AC461E"/>
    <w:rsid w:val="00AC6BC6"/>
    <w:rsid w:val="00AE3797"/>
    <w:rsid w:val="00AF2162"/>
    <w:rsid w:val="00AF35C3"/>
    <w:rsid w:val="00AF66E8"/>
    <w:rsid w:val="00B07FFE"/>
    <w:rsid w:val="00B15449"/>
    <w:rsid w:val="00B24689"/>
    <w:rsid w:val="00B272BA"/>
    <w:rsid w:val="00B35399"/>
    <w:rsid w:val="00B40992"/>
    <w:rsid w:val="00B81ACB"/>
    <w:rsid w:val="00B81B92"/>
    <w:rsid w:val="00B85465"/>
    <w:rsid w:val="00B91498"/>
    <w:rsid w:val="00B9224F"/>
    <w:rsid w:val="00B93086"/>
    <w:rsid w:val="00BA19ED"/>
    <w:rsid w:val="00BA26B9"/>
    <w:rsid w:val="00BA2787"/>
    <w:rsid w:val="00BA2AB7"/>
    <w:rsid w:val="00BA300B"/>
    <w:rsid w:val="00BA4B8D"/>
    <w:rsid w:val="00BB1ED8"/>
    <w:rsid w:val="00BB2E58"/>
    <w:rsid w:val="00BC0F7D"/>
    <w:rsid w:val="00BC288B"/>
    <w:rsid w:val="00BC4873"/>
    <w:rsid w:val="00BD224C"/>
    <w:rsid w:val="00BE3255"/>
    <w:rsid w:val="00BF128E"/>
    <w:rsid w:val="00BF2874"/>
    <w:rsid w:val="00C0326F"/>
    <w:rsid w:val="00C12B51"/>
    <w:rsid w:val="00C1496A"/>
    <w:rsid w:val="00C24A70"/>
    <w:rsid w:val="00C33079"/>
    <w:rsid w:val="00C36DEE"/>
    <w:rsid w:val="00C4509D"/>
    <w:rsid w:val="00C45231"/>
    <w:rsid w:val="00C46880"/>
    <w:rsid w:val="00C522C9"/>
    <w:rsid w:val="00C6251E"/>
    <w:rsid w:val="00C7031C"/>
    <w:rsid w:val="00C72833"/>
    <w:rsid w:val="00C737BF"/>
    <w:rsid w:val="00C76898"/>
    <w:rsid w:val="00C80F1D"/>
    <w:rsid w:val="00C827F9"/>
    <w:rsid w:val="00C900B8"/>
    <w:rsid w:val="00C93F40"/>
    <w:rsid w:val="00CA062F"/>
    <w:rsid w:val="00CA3D0C"/>
    <w:rsid w:val="00CA4C48"/>
    <w:rsid w:val="00CB6512"/>
    <w:rsid w:val="00CB756D"/>
    <w:rsid w:val="00CC1807"/>
    <w:rsid w:val="00CD1256"/>
    <w:rsid w:val="00CD25CF"/>
    <w:rsid w:val="00CE46CD"/>
    <w:rsid w:val="00CE59F7"/>
    <w:rsid w:val="00CF20E3"/>
    <w:rsid w:val="00D1282A"/>
    <w:rsid w:val="00D26890"/>
    <w:rsid w:val="00D26CBB"/>
    <w:rsid w:val="00D309CC"/>
    <w:rsid w:val="00D4439B"/>
    <w:rsid w:val="00D46431"/>
    <w:rsid w:val="00D4726A"/>
    <w:rsid w:val="00D55A42"/>
    <w:rsid w:val="00D56A52"/>
    <w:rsid w:val="00D57972"/>
    <w:rsid w:val="00D60EA5"/>
    <w:rsid w:val="00D63693"/>
    <w:rsid w:val="00D675A9"/>
    <w:rsid w:val="00D738D6"/>
    <w:rsid w:val="00D755EB"/>
    <w:rsid w:val="00D81258"/>
    <w:rsid w:val="00D83EFF"/>
    <w:rsid w:val="00D8488F"/>
    <w:rsid w:val="00D85B41"/>
    <w:rsid w:val="00D870CA"/>
    <w:rsid w:val="00D87772"/>
    <w:rsid w:val="00D87E00"/>
    <w:rsid w:val="00D9134D"/>
    <w:rsid w:val="00D96372"/>
    <w:rsid w:val="00DA7A03"/>
    <w:rsid w:val="00DB1818"/>
    <w:rsid w:val="00DB70E5"/>
    <w:rsid w:val="00DC309B"/>
    <w:rsid w:val="00DC4DA2"/>
    <w:rsid w:val="00DC555E"/>
    <w:rsid w:val="00DD46E4"/>
    <w:rsid w:val="00DD4C17"/>
    <w:rsid w:val="00DE0886"/>
    <w:rsid w:val="00DF2B1F"/>
    <w:rsid w:val="00DF6189"/>
    <w:rsid w:val="00DF62CD"/>
    <w:rsid w:val="00DF754D"/>
    <w:rsid w:val="00E03E1A"/>
    <w:rsid w:val="00E164BB"/>
    <w:rsid w:val="00E16509"/>
    <w:rsid w:val="00E30003"/>
    <w:rsid w:val="00E44582"/>
    <w:rsid w:val="00E476BE"/>
    <w:rsid w:val="00E52814"/>
    <w:rsid w:val="00E52BB4"/>
    <w:rsid w:val="00E6650A"/>
    <w:rsid w:val="00E72324"/>
    <w:rsid w:val="00E72ABE"/>
    <w:rsid w:val="00E732A1"/>
    <w:rsid w:val="00E75F32"/>
    <w:rsid w:val="00E77645"/>
    <w:rsid w:val="00E97976"/>
    <w:rsid w:val="00EA24F9"/>
    <w:rsid w:val="00EA4051"/>
    <w:rsid w:val="00EA5922"/>
    <w:rsid w:val="00EB13A6"/>
    <w:rsid w:val="00EB2B6D"/>
    <w:rsid w:val="00EB7D89"/>
    <w:rsid w:val="00EC3D07"/>
    <w:rsid w:val="00EC4847"/>
    <w:rsid w:val="00EC4A25"/>
    <w:rsid w:val="00ED2416"/>
    <w:rsid w:val="00EE122C"/>
    <w:rsid w:val="00EE424A"/>
    <w:rsid w:val="00EE5AA7"/>
    <w:rsid w:val="00EF6E7F"/>
    <w:rsid w:val="00F025A2"/>
    <w:rsid w:val="00F04712"/>
    <w:rsid w:val="00F07431"/>
    <w:rsid w:val="00F21311"/>
    <w:rsid w:val="00F22134"/>
    <w:rsid w:val="00F22EC7"/>
    <w:rsid w:val="00F24DE9"/>
    <w:rsid w:val="00F325C8"/>
    <w:rsid w:val="00F329C7"/>
    <w:rsid w:val="00F37186"/>
    <w:rsid w:val="00F473C8"/>
    <w:rsid w:val="00F51395"/>
    <w:rsid w:val="00F561BA"/>
    <w:rsid w:val="00F62AEB"/>
    <w:rsid w:val="00F653B8"/>
    <w:rsid w:val="00F70647"/>
    <w:rsid w:val="00F723B0"/>
    <w:rsid w:val="00F72CCC"/>
    <w:rsid w:val="00F82A53"/>
    <w:rsid w:val="00F8301F"/>
    <w:rsid w:val="00F8368D"/>
    <w:rsid w:val="00F94056"/>
    <w:rsid w:val="00F95376"/>
    <w:rsid w:val="00FA1266"/>
    <w:rsid w:val="00FA1B8C"/>
    <w:rsid w:val="00FA4489"/>
    <w:rsid w:val="00FA5857"/>
    <w:rsid w:val="00FA7167"/>
    <w:rsid w:val="00FB1653"/>
    <w:rsid w:val="00FC1192"/>
    <w:rsid w:val="00FD2464"/>
    <w:rsid w:val="00FF303D"/>
    <w:rsid w:val="00FF5B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445"/>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eastAsia="en-US"/>
    </w:rPr>
  </w:style>
  <w:style w:type="paragraph" w:customStyle="1" w:styleId="FP">
    <w:name w:val="FP"/>
    <w:basedOn w:val="Normal"/>
    <w:rPr>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eastAsia="en-US"/>
    </w:rPr>
  </w:style>
  <w:style w:type="paragraph" w:customStyle="1" w:styleId="B3">
    <w:name w:val="B3"/>
    <w:basedOn w:val="Normal"/>
    <w:pPr>
      <w:spacing w:after="180"/>
      <w:ind w:left="1135" w:hanging="284"/>
    </w:pPr>
    <w:rPr>
      <w:sz w:val="20"/>
      <w:szCs w:val="20"/>
      <w:lang w:eastAsia="en-US"/>
    </w:rPr>
  </w:style>
  <w:style w:type="paragraph" w:customStyle="1" w:styleId="B4">
    <w:name w:val="B4"/>
    <w:basedOn w:val="Normal"/>
    <w:pPr>
      <w:spacing w:after="180"/>
      <w:ind w:left="1418" w:hanging="284"/>
    </w:pPr>
    <w:rPr>
      <w:sz w:val="20"/>
      <w:szCs w:val="20"/>
      <w:lang w:eastAsia="en-US"/>
    </w:rPr>
  </w:style>
  <w:style w:type="paragraph" w:customStyle="1" w:styleId="B5">
    <w:name w:val="B5"/>
    <w:basedOn w:val="Normal"/>
    <w:pPr>
      <w:spacing w:after="180"/>
      <w:ind w:left="1702" w:hanging="284"/>
    </w:pPr>
    <w:rPr>
      <w:sz w:val="20"/>
      <w:szCs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eastAsia="en-US"/>
    </w:rPr>
  </w:style>
  <w:style w:type="paragraph" w:styleId="BalloonText">
    <w:name w:val="Balloon Text"/>
    <w:basedOn w:val="Normal"/>
    <w:link w:val="BalloonTextChar"/>
    <w:rsid w:val="004F0988"/>
    <w:rPr>
      <w:rFonts w:ascii="Segoe UI"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eastAsia="en-US"/>
    </w:rPr>
  </w:style>
  <w:style w:type="paragraph" w:customStyle="1" w:styleId="Proposal">
    <w:name w:val="Proposal"/>
    <w:basedOn w:val="Normal"/>
    <w:rsid w:val="003E7753"/>
    <w:pPr>
      <w:tabs>
        <w:tab w:val="left" w:pos="1701"/>
      </w:tabs>
      <w:spacing w:after="180"/>
      <w:ind w:left="1701" w:hanging="1701"/>
    </w:pPr>
    <w:rPr>
      <w:b/>
      <w:sz w:val="20"/>
      <w:szCs w:val="20"/>
      <w:lang w:eastAsia="en-US"/>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ind w:left="720"/>
    </w:pPr>
    <w:rPr>
      <w:sz w:val="20"/>
      <w:szCs w:val="20"/>
      <w:lang w:val="en-US" w:eastAsia="en-US"/>
    </w:rPr>
  </w:style>
  <w:style w:type="paragraph" w:styleId="NormalWeb">
    <w:name w:val="Normal (Web)"/>
    <w:basedOn w:val="Normal"/>
    <w:uiPriority w:val="99"/>
    <w:unhideWhenUsed/>
    <w:rsid w:val="003C0DD3"/>
    <w:pPr>
      <w:spacing w:before="100" w:beforeAutospacing="1" w:after="100" w:afterAutospacing="1"/>
    </w:p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style>
  <w:style w:type="paragraph" w:customStyle="1" w:styleId="indenthangingb">
    <w:name w:val="indenthangingb"/>
    <w:basedOn w:val="Normal"/>
    <w:rsid w:val="00E30003"/>
    <w:pPr>
      <w:spacing w:before="100" w:beforeAutospacing="1" w:after="100" w:afterAutospacing="1"/>
    </w:pPr>
  </w:style>
  <w:style w:type="paragraph" w:customStyle="1" w:styleId="noindent">
    <w:name w:val="noindent"/>
    <w:basedOn w:val="Normal"/>
    <w:rsid w:val="00E30003"/>
    <w:pPr>
      <w:spacing w:before="100" w:beforeAutospacing="1" w:after="100" w:afterAutospacing="1"/>
    </w:p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lang w:eastAsia="en-US"/>
    </w:rPr>
  </w:style>
  <w:style w:type="character" w:styleId="CommentReference">
    <w:name w:val="annotation reference"/>
    <w:basedOn w:val="DefaultParagraphFont"/>
    <w:rsid w:val="008317A8"/>
    <w:rPr>
      <w:sz w:val="16"/>
      <w:szCs w:val="16"/>
    </w:rPr>
  </w:style>
  <w:style w:type="paragraph" w:styleId="CommentText">
    <w:name w:val="annotation text"/>
    <w:basedOn w:val="Normal"/>
    <w:link w:val="CommentTextChar"/>
    <w:rsid w:val="008317A8"/>
    <w:pPr>
      <w:spacing w:after="180"/>
    </w:pPr>
    <w:rPr>
      <w:sz w:val="20"/>
      <w:szCs w:val="20"/>
      <w:lang w:eastAsia="en-US"/>
    </w:rPr>
  </w:style>
  <w:style w:type="character" w:customStyle="1" w:styleId="CommentTextChar">
    <w:name w:val="Comment Text Char"/>
    <w:basedOn w:val="DefaultParagraphFont"/>
    <w:link w:val="CommentText"/>
    <w:rsid w:val="008317A8"/>
    <w:rPr>
      <w:lang w:eastAsia="en-US"/>
    </w:rPr>
  </w:style>
  <w:style w:type="paragraph" w:styleId="CommentSubject">
    <w:name w:val="annotation subject"/>
    <w:basedOn w:val="CommentText"/>
    <w:next w:val="CommentText"/>
    <w:link w:val="CommentSubjectChar"/>
    <w:rsid w:val="008317A8"/>
    <w:rPr>
      <w:b/>
      <w:bCs/>
    </w:rPr>
  </w:style>
  <w:style w:type="character" w:customStyle="1" w:styleId="CommentSubjectChar">
    <w:name w:val="Comment Subject Char"/>
    <w:basedOn w:val="CommentTextChar"/>
    <w:link w:val="CommentSubject"/>
    <w:rsid w:val="008317A8"/>
    <w:rPr>
      <w:b/>
      <w:bCs/>
      <w:lang w:eastAsia="en-US"/>
    </w:rPr>
  </w:style>
  <w:style w:type="character" w:customStyle="1" w:styleId="apple-tab-span">
    <w:name w:val="apple-tab-span"/>
    <w:basedOn w:val="DefaultParagraphFont"/>
    <w:rsid w:val="00806234"/>
  </w:style>
  <w:style w:type="character" w:customStyle="1" w:styleId="TACChar">
    <w:name w:val="TAC Char"/>
    <w:link w:val="TAC"/>
    <w:qFormat/>
    <w:rsid w:val="00D870CA"/>
    <w:rPr>
      <w:rFonts w:ascii="Arial" w:hAnsi="Arial"/>
      <w:sz w:val="18"/>
      <w:lang w:eastAsia="en-US"/>
    </w:rPr>
  </w:style>
  <w:style w:type="character" w:customStyle="1" w:styleId="TAHCar">
    <w:name w:val="TAH Car"/>
    <w:link w:val="TAH"/>
    <w:qFormat/>
    <w:rsid w:val="00D870CA"/>
    <w:rPr>
      <w:rFonts w:ascii="Arial" w:hAnsi="Arial"/>
      <w:b/>
      <w:sz w:val="18"/>
      <w:lang w:eastAsia="en-US"/>
    </w:rPr>
  </w:style>
  <w:style w:type="character" w:customStyle="1" w:styleId="THChar">
    <w:name w:val="TH Char"/>
    <w:link w:val="TH"/>
    <w:qFormat/>
    <w:rsid w:val="00D870CA"/>
    <w:rPr>
      <w:rFonts w:ascii="Arial" w:hAnsi="Arial"/>
      <w:b/>
      <w:lang w:eastAsia="en-US"/>
    </w:rPr>
  </w:style>
  <w:style w:type="character" w:customStyle="1" w:styleId="TANChar">
    <w:name w:val="TAN Char"/>
    <w:link w:val="TAN"/>
    <w:qFormat/>
    <w:rsid w:val="00D870CA"/>
    <w:rPr>
      <w:rFonts w:ascii="Arial" w:hAnsi="Arial"/>
      <w:sz w:val="18"/>
      <w:lang w:eastAsia="en-US"/>
    </w:rPr>
  </w:style>
  <w:style w:type="character" w:styleId="PlaceholderText">
    <w:name w:val="Placeholder Text"/>
    <w:basedOn w:val="DefaultParagraphFont"/>
    <w:uiPriority w:val="99"/>
    <w:semiHidden/>
    <w:rsid w:val="001F3BF1"/>
    <w:rPr>
      <w:color w:val="808080"/>
    </w:rPr>
  </w:style>
  <w:style w:type="character" w:customStyle="1" w:styleId="B1Char">
    <w:name w:val="B1 Char"/>
    <w:link w:val="B1"/>
    <w:rsid w:val="001F3B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72653">
      <w:bodyDiv w:val="1"/>
      <w:marLeft w:val="0"/>
      <w:marRight w:val="0"/>
      <w:marTop w:val="0"/>
      <w:marBottom w:val="0"/>
      <w:divBdr>
        <w:top w:val="none" w:sz="0" w:space="0" w:color="auto"/>
        <w:left w:val="none" w:sz="0" w:space="0" w:color="auto"/>
        <w:bottom w:val="none" w:sz="0" w:space="0" w:color="auto"/>
        <w:right w:val="none" w:sz="0" w:space="0" w:color="auto"/>
      </w:divBdr>
      <w:divsChild>
        <w:div w:id="423452544">
          <w:marLeft w:val="0"/>
          <w:marRight w:val="0"/>
          <w:marTop w:val="0"/>
          <w:marBottom w:val="0"/>
          <w:divBdr>
            <w:top w:val="none" w:sz="0" w:space="0" w:color="auto"/>
            <w:left w:val="none" w:sz="0" w:space="0" w:color="auto"/>
            <w:bottom w:val="none" w:sz="0" w:space="0" w:color="auto"/>
            <w:right w:val="none" w:sz="0" w:space="0" w:color="auto"/>
          </w:divBdr>
        </w:div>
        <w:div w:id="1674333448">
          <w:marLeft w:val="0"/>
          <w:marRight w:val="0"/>
          <w:marTop w:val="0"/>
          <w:marBottom w:val="0"/>
          <w:divBdr>
            <w:top w:val="none" w:sz="0" w:space="0" w:color="auto"/>
            <w:left w:val="none" w:sz="0" w:space="0" w:color="auto"/>
            <w:bottom w:val="none" w:sz="0" w:space="0" w:color="auto"/>
            <w:right w:val="none" w:sz="0" w:space="0" w:color="auto"/>
          </w:divBdr>
        </w:div>
        <w:div w:id="1271468856">
          <w:marLeft w:val="0"/>
          <w:marRight w:val="0"/>
          <w:marTop w:val="0"/>
          <w:marBottom w:val="0"/>
          <w:divBdr>
            <w:top w:val="none" w:sz="0" w:space="0" w:color="auto"/>
            <w:left w:val="none" w:sz="0" w:space="0" w:color="auto"/>
            <w:bottom w:val="none" w:sz="0" w:space="0" w:color="auto"/>
            <w:right w:val="none" w:sz="0" w:space="0" w:color="auto"/>
          </w:divBdr>
        </w:div>
        <w:div w:id="1464427554">
          <w:marLeft w:val="0"/>
          <w:marRight w:val="0"/>
          <w:marTop w:val="0"/>
          <w:marBottom w:val="0"/>
          <w:divBdr>
            <w:top w:val="none" w:sz="0" w:space="0" w:color="auto"/>
            <w:left w:val="none" w:sz="0" w:space="0" w:color="auto"/>
            <w:bottom w:val="none" w:sz="0" w:space="0" w:color="auto"/>
            <w:right w:val="none" w:sz="0" w:space="0" w:color="auto"/>
          </w:divBdr>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470592">
      <w:bodyDiv w:val="1"/>
      <w:marLeft w:val="0"/>
      <w:marRight w:val="0"/>
      <w:marTop w:val="0"/>
      <w:marBottom w:val="0"/>
      <w:divBdr>
        <w:top w:val="none" w:sz="0" w:space="0" w:color="auto"/>
        <w:left w:val="none" w:sz="0" w:space="0" w:color="auto"/>
        <w:bottom w:val="none" w:sz="0" w:space="0" w:color="auto"/>
        <w:right w:val="none" w:sz="0" w:space="0" w:color="auto"/>
      </w:divBdr>
      <w:divsChild>
        <w:div w:id="807281944">
          <w:marLeft w:val="0"/>
          <w:marRight w:val="0"/>
          <w:marTop w:val="0"/>
          <w:marBottom w:val="0"/>
          <w:divBdr>
            <w:top w:val="none" w:sz="0" w:space="0" w:color="auto"/>
            <w:left w:val="none" w:sz="0" w:space="0" w:color="auto"/>
            <w:bottom w:val="none" w:sz="0" w:space="0" w:color="auto"/>
            <w:right w:val="none" w:sz="0" w:space="0" w:color="auto"/>
          </w:divBdr>
          <w:divsChild>
            <w:div w:id="1233658126">
              <w:marLeft w:val="0"/>
              <w:marRight w:val="0"/>
              <w:marTop w:val="0"/>
              <w:marBottom w:val="0"/>
              <w:divBdr>
                <w:top w:val="none" w:sz="0" w:space="0" w:color="auto"/>
                <w:left w:val="none" w:sz="0" w:space="0" w:color="auto"/>
                <w:bottom w:val="none" w:sz="0" w:space="0" w:color="auto"/>
                <w:right w:val="none" w:sz="0" w:space="0" w:color="auto"/>
              </w:divBdr>
              <w:divsChild>
                <w:div w:id="9616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852710">
      <w:bodyDiv w:val="1"/>
      <w:marLeft w:val="0"/>
      <w:marRight w:val="0"/>
      <w:marTop w:val="0"/>
      <w:marBottom w:val="0"/>
      <w:divBdr>
        <w:top w:val="none" w:sz="0" w:space="0" w:color="auto"/>
        <w:left w:val="none" w:sz="0" w:space="0" w:color="auto"/>
        <w:bottom w:val="none" w:sz="0" w:space="0" w:color="auto"/>
        <w:right w:val="none" w:sz="0" w:space="0" w:color="auto"/>
      </w:divBdr>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59786097">
      <w:bodyDiv w:val="1"/>
      <w:marLeft w:val="0"/>
      <w:marRight w:val="0"/>
      <w:marTop w:val="0"/>
      <w:marBottom w:val="0"/>
      <w:divBdr>
        <w:top w:val="none" w:sz="0" w:space="0" w:color="auto"/>
        <w:left w:val="none" w:sz="0" w:space="0" w:color="auto"/>
        <w:bottom w:val="none" w:sz="0" w:space="0" w:color="auto"/>
        <w:right w:val="none" w:sz="0" w:space="0" w:color="auto"/>
      </w:divBdr>
      <w:divsChild>
        <w:div w:id="43915511">
          <w:marLeft w:val="360"/>
          <w:marRight w:val="0"/>
          <w:marTop w:val="200"/>
          <w:marBottom w:val="0"/>
          <w:divBdr>
            <w:top w:val="none" w:sz="0" w:space="0" w:color="auto"/>
            <w:left w:val="none" w:sz="0" w:space="0" w:color="auto"/>
            <w:bottom w:val="none" w:sz="0" w:space="0" w:color="auto"/>
            <w:right w:val="none" w:sz="0" w:space="0" w:color="auto"/>
          </w:divBdr>
        </w:div>
        <w:div w:id="881135273">
          <w:marLeft w:val="360"/>
          <w:marRight w:val="0"/>
          <w:marTop w:val="200"/>
          <w:marBottom w:val="0"/>
          <w:divBdr>
            <w:top w:val="none" w:sz="0" w:space="0" w:color="auto"/>
            <w:left w:val="none" w:sz="0" w:space="0" w:color="auto"/>
            <w:bottom w:val="none" w:sz="0" w:space="0" w:color="auto"/>
            <w:right w:val="none" w:sz="0" w:space="0" w:color="auto"/>
          </w:divBdr>
        </w:div>
        <w:div w:id="163280407">
          <w:marLeft w:val="360"/>
          <w:marRight w:val="0"/>
          <w:marTop w:val="200"/>
          <w:marBottom w:val="0"/>
          <w:divBdr>
            <w:top w:val="none" w:sz="0" w:space="0" w:color="auto"/>
            <w:left w:val="none" w:sz="0" w:space="0" w:color="auto"/>
            <w:bottom w:val="none" w:sz="0" w:space="0" w:color="auto"/>
            <w:right w:val="none" w:sz="0" w:space="0" w:color="auto"/>
          </w:divBdr>
        </w:div>
        <w:div w:id="1251892406">
          <w:marLeft w:val="1080"/>
          <w:marRight w:val="0"/>
          <w:marTop w:val="100"/>
          <w:marBottom w:val="0"/>
          <w:divBdr>
            <w:top w:val="none" w:sz="0" w:space="0" w:color="auto"/>
            <w:left w:val="none" w:sz="0" w:space="0" w:color="auto"/>
            <w:bottom w:val="none" w:sz="0" w:space="0" w:color="auto"/>
            <w:right w:val="none" w:sz="0" w:space="0" w:color="auto"/>
          </w:divBdr>
        </w:div>
        <w:div w:id="2055079851">
          <w:marLeft w:val="1080"/>
          <w:marRight w:val="0"/>
          <w:marTop w:val="100"/>
          <w:marBottom w:val="0"/>
          <w:divBdr>
            <w:top w:val="none" w:sz="0" w:space="0" w:color="auto"/>
            <w:left w:val="none" w:sz="0" w:space="0" w:color="auto"/>
            <w:bottom w:val="none" w:sz="0" w:space="0" w:color="auto"/>
            <w:right w:val="none" w:sz="0" w:space="0" w:color="auto"/>
          </w:divBdr>
        </w:div>
        <w:div w:id="1210384857">
          <w:marLeft w:val="1080"/>
          <w:marRight w:val="0"/>
          <w:marTop w:val="100"/>
          <w:marBottom w:val="0"/>
          <w:divBdr>
            <w:top w:val="none" w:sz="0" w:space="0" w:color="auto"/>
            <w:left w:val="none" w:sz="0" w:space="0" w:color="auto"/>
            <w:bottom w:val="none" w:sz="0" w:space="0" w:color="auto"/>
            <w:right w:val="none" w:sz="0" w:space="0" w:color="auto"/>
          </w:divBdr>
        </w:div>
        <w:div w:id="1318068850">
          <w:marLeft w:val="1080"/>
          <w:marRight w:val="0"/>
          <w:marTop w:val="100"/>
          <w:marBottom w:val="0"/>
          <w:divBdr>
            <w:top w:val="none" w:sz="0" w:space="0" w:color="auto"/>
            <w:left w:val="none" w:sz="0" w:space="0" w:color="auto"/>
            <w:bottom w:val="none" w:sz="0" w:space="0" w:color="auto"/>
            <w:right w:val="none" w:sz="0" w:space="0" w:color="auto"/>
          </w:divBdr>
        </w:div>
        <w:div w:id="153643138">
          <w:marLeft w:val="360"/>
          <w:marRight w:val="0"/>
          <w:marTop w:val="200"/>
          <w:marBottom w:val="0"/>
          <w:divBdr>
            <w:top w:val="none" w:sz="0" w:space="0" w:color="auto"/>
            <w:left w:val="none" w:sz="0" w:space="0" w:color="auto"/>
            <w:bottom w:val="none" w:sz="0" w:space="0" w:color="auto"/>
            <w:right w:val="none" w:sz="0" w:space="0" w:color="auto"/>
          </w:divBdr>
        </w:div>
        <w:div w:id="127014981">
          <w:marLeft w:val="1080"/>
          <w:marRight w:val="0"/>
          <w:marTop w:val="100"/>
          <w:marBottom w:val="0"/>
          <w:divBdr>
            <w:top w:val="none" w:sz="0" w:space="0" w:color="auto"/>
            <w:left w:val="none" w:sz="0" w:space="0" w:color="auto"/>
            <w:bottom w:val="none" w:sz="0" w:space="0" w:color="auto"/>
            <w:right w:val="none" w:sz="0" w:space="0" w:color="auto"/>
          </w:divBdr>
        </w:div>
        <w:div w:id="1781879771">
          <w:marLeft w:val="1080"/>
          <w:marRight w:val="0"/>
          <w:marTop w:val="100"/>
          <w:marBottom w:val="0"/>
          <w:divBdr>
            <w:top w:val="none" w:sz="0" w:space="0" w:color="auto"/>
            <w:left w:val="none" w:sz="0" w:space="0" w:color="auto"/>
            <w:bottom w:val="none" w:sz="0" w:space="0" w:color="auto"/>
            <w:right w:val="none" w:sz="0" w:space="0" w:color="auto"/>
          </w:divBdr>
        </w:div>
        <w:div w:id="1389256766">
          <w:marLeft w:val="1080"/>
          <w:marRight w:val="0"/>
          <w:marTop w:val="100"/>
          <w:marBottom w:val="0"/>
          <w:divBdr>
            <w:top w:val="none" w:sz="0" w:space="0" w:color="auto"/>
            <w:left w:val="none" w:sz="0" w:space="0" w:color="auto"/>
            <w:bottom w:val="none" w:sz="0" w:space="0" w:color="auto"/>
            <w:right w:val="none" w:sz="0" w:space="0" w:color="auto"/>
          </w:divBdr>
        </w:div>
      </w:divsChild>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21337214">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844304">
      <w:bodyDiv w:val="1"/>
      <w:marLeft w:val="0"/>
      <w:marRight w:val="0"/>
      <w:marTop w:val="0"/>
      <w:marBottom w:val="0"/>
      <w:divBdr>
        <w:top w:val="none" w:sz="0" w:space="0" w:color="auto"/>
        <w:left w:val="none" w:sz="0" w:space="0" w:color="auto"/>
        <w:bottom w:val="none" w:sz="0" w:space="0" w:color="auto"/>
        <w:right w:val="none" w:sz="0" w:space="0" w:color="auto"/>
      </w:divBdr>
      <w:divsChild>
        <w:div w:id="166485159">
          <w:marLeft w:val="0"/>
          <w:marRight w:val="0"/>
          <w:marTop w:val="0"/>
          <w:marBottom w:val="0"/>
          <w:divBdr>
            <w:top w:val="none" w:sz="0" w:space="0" w:color="auto"/>
            <w:left w:val="none" w:sz="0" w:space="0" w:color="auto"/>
            <w:bottom w:val="none" w:sz="0" w:space="0" w:color="auto"/>
            <w:right w:val="none" w:sz="0" w:space="0" w:color="auto"/>
          </w:divBdr>
        </w:div>
        <w:div w:id="1975328335">
          <w:marLeft w:val="0"/>
          <w:marRight w:val="0"/>
          <w:marTop w:val="0"/>
          <w:marBottom w:val="0"/>
          <w:divBdr>
            <w:top w:val="none" w:sz="0" w:space="0" w:color="auto"/>
            <w:left w:val="none" w:sz="0" w:space="0" w:color="auto"/>
            <w:bottom w:val="none" w:sz="0" w:space="0" w:color="auto"/>
            <w:right w:val="none" w:sz="0" w:space="0" w:color="auto"/>
          </w:divBdr>
          <w:divsChild>
            <w:div w:id="2020152992">
              <w:marLeft w:val="0"/>
              <w:marRight w:val="0"/>
              <w:marTop w:val="0"/>
              <w:marBottom w:val="0"/>
              <w:divBdr>
                <w:top w:val="none" w:sz="0" w:space="0" w:color="auto"/>
                <w:left w:val="none" w:sz="0" w:space="0" w:color="auto"/>
                <w:bottom w:val="none" w:sz="0" w:space="0" w:color="auto"/>
                <w:right w:val="none" w:sz="0" w:space="0" w:color="auto"/>
              </w:divBdr>
              <w:divsChild>
                <w:div w:id="1028020193">
                  <w:marLeft w:val="0"/>
                  <w:marRight w:val="0"/>
                  <w:marTop w:val="0"/>
                  <w:marBottom w:val="0"/>
                  <w:divBdr>
                    <w:top w:val="none" w:sz="0" w:space="0" w:color="auto"/>
                    <w:left w:val="none" w:sz="0" w:space="0" w:color="auto"/>
                    <w:bottom w:val="none" w:sz="0" w:space="0" w:color="auto"/>
                    <w:right w:val="none" w:sz="0" w:space="0" w:color="auto"/>
                  </w:divBdr>
                  <w:divsChild>
                    <w:div w:id="361591592">
                      <w:marLeft w:val="0"/>
                      <w:marRight w:val="0"/>
                      <w:marTop w:val="0"/>
                      <w:marBottom w:val="0"/>
                      <w:divBdr>
                        <w:top w:val="none" w:sz="0" w:space="0" w:color="auto"/>
                        <w:left w:val="none" w:sz="0" w:space="0" w:color="auto"/>
                        <w:bottom w:val="none" w:sz="0" w:space="0" w:color="auto"/>
                        <w:right w:val="none" w:sz="0" w:space="0" w:color="auto"/>
                      </w:divBdr>
                    </w:div>
                    <w:div w:id="1786190159">
                      <w:marLeft w:val="0"/>
                      <w:marRight w:val="0"/>
                      <w:marTop w:val="0"/>
                      <w:marBottom w:val="0"/>
                      <w:divBdr>
                        <w:top w:val="none" w:sz="0" w:space="0" w:color="auto"/>
                        <w:left w:val="none" w:sz="0" w:space="0" w:color="auto"/>
                        <w:bottom w:val="none" w:sz="0" w:space="0" w:color="auto"/>
                        <w:right w:val="none" w:sz="0" w:space="0" w:color="auto"/>
                      </w:divBdr>
                    </w:div>
                    <w:div w:id="410590032">
                      <w:marLeft w:val="0"/>
                      <w:marRight w:val="0"/>
                      <w:marTop w:val="0"/>
                      <w:marBottom w:val="0"/>
                      <w:divBdr>
                        <w:top w:val="none" w:sz="0" w:space="0" w:color="auto"/>
                        <w:left w:val="none" w:sz="0" w:space="0" w:color="auto"/>
                        <w:bottom w:val="none" w:sz="0" w:space="0" w:color="auto"/>
                        <w:right w:val="none" w:sz="0" w:space="0" w:color="auto"/>
                      </w:divBdr>
                    </w:div>
                    <w:div w:id="778793514">
                      <w:marLeft w:val="0"/>
                      <w:marRight w:val="0"/>
                      <w:marTop w:val="0"/>
                      <w:marBottom w:val="0"/>
                      <w:divBdr>
                        <w:top w:val="none" w:sz="0" w:space="0" w:color="auto"/>
                        <w:left w:val="none" w:sz="0" w:space="0" w:color="auto"/>
                        <w:bottom w:val="none" w:sz="0" w:space="0" w:color="auto"/>
                        <w:right w:val="none" w:sz="0" w:space="0" w:color="auto"/>
                      </w:divBdr>
                      <w:divsChild>
                        <w:div w:id="1680113593">
                          <w:marLeft w:val="0"/>
                          <w:marRight w:val="0"/>
                          <w:marTop w:val="0"/>
                          <w:marBottom w:val="0"/>
                          <w:divBdr>
                            <w:top w:val="none" w:sz="0" w:space="0" w:color="auto"/>
                            <w:left w:val="none" w:sz="0" w:space="0" w:color="auto"/>
                            <w:bottom w:val="none" w:sz="0" w:space="0" w:color="auto"/>
                            <w:right w:val="none" w:sz="0" w:space="0" w:color="auto"/>
                          </w:divBdr>
                        </w:div>
                        <w:div w:id="1930456299">
                          <w:marLeft w:val="0"/>
                          <w:marRight w:val="0"/>
                          <w:marTop w:val="0"/>
                          <w:marBottom w:val="0"/>
                          <w:divBdr>
                            <w:top w:val="none" w:sz="0" w:space="0" w:color="auto"/>
                            <w:left w:val="none" w:sz="0" w:space="0" w:color="auto"/>
                            <w:bottom w:val="none" w:sz="0" w:space="0" w:color="auto"/>
                            <w:right w:val="none" w:sz="0" w:space="0" w:color="auto"/>
                          </w:divBdr>
                        </w:div>
                      </w:divsChild>
                    </w:div>
                    <w:div w:id="1762291355">
                      <w:marLeft w:val="0"/>
                      <w:marRight w:val="0"/>
                      <w:marTop w:val="0"/>
                      <w:marBottom w:val="0"/>
                      <w:divBdr>
                        <w:top w:val="none" w:sz="0" w:space="0" w:color="auto"/>
                        <w:left w:val="none" w:sz="0" w:space="0" w:color="auto"/>
                        <w:bottom w:val="none" w:sz="0" w:space="0" w:color="auto"/>
                        <w:right w:val="none" w:sz="0" w:space="0" w:color="auto"/>
                      </w:divBdr>
                    </w:div>
                    <w:div w:id="1328939965">
                      <w:marLeft w:val="0"/>
                      <w:marRight w:val="0"/>
                      <w:marTop w:val="0"/>
                      <w:marBottom w:val="0"/>
                      <w:divBdr>
                        <w:top w:val="none" w:sz="0" w:space="0" w:color="auto"/>
                        <w:left w:val="none" w:sz="0" w:space="0" w:color="auto"/>
                        <w:bottom w:val="none" w:sz="0" w:space="0" w:color="auto"/>
                        <w:right w:val="none" w:sz="0" w:space="0" w:color="auto"/>
                      </w:divBdr>
                    </w:div>
                    <w:div w:id="1617829541">
                      <w:marLeft w:val="0"/>
                      <w:marRight w:val="0"/>
                      <w:marTop w:val="0"/>
                      <w:marBottom w:val="0"/>
                      <w:divBdr>
                        <w:top w:val="none" w:sz="0" w:space="0" w:color="auto"/>
                        <w:left w:val="none" w:sz="0" w:space="0" w:color="auto"/>
                        <w:bottom w:val="none" w:sz="0" w:space="0" w:color="auto"/>
                        <w:right w:val="none" w:sz="0" w:space="0" w:color="auto"/>
                      </w:divBdr>
                    </w:div>
                    <w:div w:id="962157648">
                      <w:marLeft w:val="0"/>
                      <w:marRight w:val="0"/>
                      <w:marTop w:val="0"/>
                      <w:marBottom w:val="0"/>
                      <w:divBdr>
                        <w:top w:val="none" w:sz="0" w:space="0" w:color="auto"/>
                        <w:left w:val="none" w:sz="0" w:space="0" w:color="auto"/>
                        <w:bottom w:val="none" w:sz="0" w:space="0" w:color="auto"/>
                        <w:right w:val="none" w:sz="0" w:space="0" w:color="auto"/>
                      </w:divBdr>
                    </w:div>
                    <w:div w:id="2057851286">
                      <w:marLeft w:val="0"/>
                      <w:marRight w:val="0"/>
                      <w:marTop w:val="0"/>
                      <w:marBottom w:val="0"/>
                      <w:divBdr>
                        <w:top w:val="none" w:sz="0" w:space="0" w:color="auto"/>
                        <w:left w:val="none" w:sz="0" w:space="0" w:color="auto"/>
                        <w:bottom w:val="none" w:sz="0" w:space="0" w:color="auto"/>
                        <w:right w:val="none" w:sz="0" w:space="0" w:color="auto"/>
                      </w:divBdr>
                    </w:div>
                    <w:div w:id="2109885606">
                      <w:marLeft w:val="0"/>
                      <w:marRight w:val="0"/>
                      <w:marTop w:val="0"/>
                      <w:marBottom w:val="0"/>
                      <w:divBdr>
                        <w:top w:val="none" w:sz="0" w:space="0" w:color="auto"/>
                        <w:left w:val="none" w:sz="0" w:space="0" w:color="auto"/>
                        <w:bottom w:val="none" w:sz="0" w:space="0" w:color="auto"/>
                        <w:right w:val="none" w:sz="0" w:space="0" w:color="auto"/>
                      </w:divBdr>
                    </w:div>
                    <w:div w:id="566961286">
                      <w:marLeft w:val="0"/>
                      <w:marRight w:val="0"/>
                      <w:marTop w:val="0"/>
                      <w:marBottom w:val="0"/>
                      <w:divBdr>
                        <w:top w:val="none" w:sz="0" w:space="0" w:color="auto"/>
                        <w:left w:val="none" w:sz="0" w:space="0" w:color="auto"/>
                        <w:bottom w:val="none" w:sz="0" w:space="0" w:color="auto"/>
                        <w:right w:val="none" w:sz="0" w:space="0" w:color="auto"/>
                      </w:divBdr>
                    </w:div>
                    <w:div w:id="1124466889">
                      <w:marLeft w:val="0"/>
                      <w:marRight w:val="0"/>
                      <w:marTop w:val="0"/>
                      <w:marBottom w:val="0"/>
                      <w:divBdr>
                        <w:top w:val="none" w:sz="0" w:space="0" w:color="auto"/>
                        <w:left w:val="none" w:sz="0" w:space="0" w:color="auto"/>
                        <w:bottom w:val="none" w:sz="0" w:space="0" w:color="auto"/>
                        <w:right w:val="none" w:sz="0" w:space="0" w:color="auto"/>
                      </w:divBdr>
                      <w:divsChild>
                        <w:div w:id="894705011">
                          <w:marLeft w:val="0"/>
                          <w:marRight w:val="0"/>
                          <w:marTop w:val="0"/>
                          <w:marBottom w:val="0"/>
                          <w:divBdr>
                            <w:top w:val="none" w:sz="0" w:space="0" w:color="auto"/>
                            <w:left w:val="none" w:sz="0" w:space="0" w:color="auto"/>
                            <w:bottom w:val="none" w:sz="0" w:space="0" w:color="auto"/>
                            <w:right w:val="none" w:sz="0" w:space="0" w:color="auto"/>
                          </w:divBdr>
                        </w:div>
                      </w:divsChild>
                    </w:div>
                    <w:div w:id="67033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70788">
      <w:bodyDiv w:val="1"/>
      <w:marLeft w:val="0"/>
      <w:marRight w:val="0"/>
      <w:marTop w:val="0"/>
      <w:marBottom w:val="0"/>
      <w:divBdr>
        <w:top w:val="none" w:sz="0" w:space="0" w:color="auto"/>
        <w:left w:val="none" w:sz="0" w:space="0" w:color="auto"/>
        <w:bottom w:val="none" w:sz="0" w:space="0" w:color="auto"/>
        <w:right w:val="none" w:sz="0" w:space="0" w:color="auto"/>
      </w:divBdr>
      <w:divsChild>
        <w:div w:id="525414501">
          <w:marLeft w:val="360"/>
          <w:marRight w:val="0"/>
          <w:marTop w:val="200"/>
          <w:marBottom w:val="0"/>
          <w:divBdr>
            <w:top w:val="none" w:sz="0" w:space="0" w:color="auto"/>
            <w:left w:val="none" w:sz="0" w:space="0" w:color="auto"/>
            <w:bottom w:val="none" w:sz="0" w:space="0" w:color="auto"/>
            <w:right w:val="none" w:sz="0" w:space="0" w:color="auto"/>
          </w:divBdr>
        </w:div>
        <w:div w:id="413749467">
          <w:marLeft w:val="360"/>
          <w:marRight w:val="0"/>
          <w:marTop w:val="200"/>
          <w:marBottom w:val="0"/>
          <w:divBdr>
            <w:top w:val="none" w:sz="0" w:space="0" w:color="auto"/>
            <w:left w:val="none" w:sz="0" w:space="0" w:color="auto"/>
            <w:bottom w:val="none" w:sz="0" w:space="0" w:color="auto"/>
            <w:right w:val="none" w:sz="0" w:space="0" w:color="auto"/>
          </w:divBdr>
        </w:div>
        <w:div w:id="1712337905">
          <w:marLeft w:val="1080"/>
          <w:marRight w:val="0"/>
          <w:marTop w:val="100"/>
          <w:marBottom w:val="0"/>
          <w:divBdr>
            <w:top w:val="none" w:sz="0" w:space="0" w:color="auto"/>
            <w:left w:val="none" w:sz="0" w:space="0" w:color="auto"/>
            <w:bottom w:val="none" w:sz="0" w:space="0" w:color="auto"/>
            <w:right w:val="none" w:sz="0" w:space="0" w:color="auto"/>
          </w:divBdr>
        </w:div>
        <w:div w:id="1611933257">
          <w:marLeft w:val="1080"/>
          <w:marRight w:val="0"/>
          <w:marTop w:val="100"/>
          <w:marBottom w:val="0"/>
          <w:divBdr>
            <w:top w:val="none" w:sz="0" w:space="0" w:color="auto"/>
            <w:left w:val="none" w:sz="0" w:space="0" w:color="auto"/>
            <w:bottom w:val="none" w:sz="0" w:space="0" w:color="auto"/>
            <w:right w:val="none" w:sz="0" w:space="0" w:color="auto"/>
          </w:divBdr>
        </w:div>
        <w:div w:id="621111000">
          <w:marLeft w:val="1080"/>
          <w:marRight w:val="0"/>
          <w:marTop w:val="100"/>
          <w:marBottom w:val="0"/>
          <w:divBdr>
            <w:top w:val="none" w:sz="0" w:space="0" w:color="auto"/>
            <w:left w:val="none" w:sz="0" w:space="0" w:color="auto"/>
            <w:bottom w:val="none" w:sz="0" w:space="0" w:color="auto"/>
            <w:right w:val="none" w:sz="0" w:space="0" w:color="auto"/>
          </w:divBdr>
        </w:div>
        <w:div w:id="1625581032">
          <w:marLeft w:val="1080"/>
          <w:marRight w:val="0"/>
          <w:marTop w:val="100"/>
          <w:marBottom w:val="0"/>
          <w:divBdr>
            <w:top w:val="none" w:sz="0" w:space="0" w:color="auto"/>
            <w:left w:val="none" w:sz="0" w:space="0" w:color="auto"/>
            <w:bottom w:val="none" w:sz="0" w:space="0" w:color="auto"/>
            <w:right w:val="none" w:sz="0" w:space="0" w:color="auto"/>
          </w:divBdr>
        </w:div>
        <w:div w:id="1519612800">
          <w:marLeft w:val="360"/>
          <w:marRight w:val="0"/>
          <w:marTop w:val="200"/>
          <w:marBottom w:val="0"/>
          <w:divBdr>
            <w:top w:val="none" w:sz="0" w:space="0" w:color="auto"/>
            <w:left w:val="none" w:sz="0" w:space="0" w:color="auto"/>
            <w:bottom w:val="none" w:sz="0" w:space="0" w:color="auto"/>
            <w:right w:val="none" w:sz="0" w:space="0" w:color="auto"/>
          </w:divBdr>
        </w:div>
        <w:div w:id="1191723746">
          <w:marLeft w:val="1080"/>
          <w:marRight w:val="0"/>
          <w:marTop w:val="100"/>
          <w:marBottom w:val="0"/>
          <w:divBdr>
            <w:top w:val="none" w:sz="0" w:space="0" w:color="auto"/>
            <w:left w:val="none" w:sz="0" w:space="0" w:color="auto"/>
            <w:bottom w:val="none" w:sz="0" w:space="0" w:color="auto"/>
            <w:right w:val="none" w:sz="0" w:space="0" w:color="auto"/>
          </w:divBdr>
        </w:div>
        <w:div w:id="2006588166">
          <w:marLeft w:val="1080"/>
          <w:marRight w:val="0"/>
          <w:marTop w:val="100"/>
          <w:marBottom w:val="0"/>
          <w:divBdr>
            <w:top w:val="none" w:sz="0" w:space="0" w:color="auto"/>
            <w:left w:val="none" w:sz="0" w:space="0" w:color="auto"/>
            <w:bottom w:val="none" w:sz="0" w:space="0" w:color="auto"/>
            <w:right w:val="none" w:sz="0" w:space="0" w:color="auto"/>
          </w:divBdr>
        </w:div>
        <w:div w:id="365911452">
          <w:marLeft w:val="1080"/>
          <w:marRight w:val="0"/>
          <w:marTop w:val="100"/>
          <w:marBottom w:val="0"/>
          <w:divBdr>
            <w:top w:val="none" w:sz="0" w:space="0" w:color="auto"/>
            <w:left w:val="none" w:sz="0" w:space="0" w:color="auto"/>
            <w:bottom w:val="none" w:sz="0" w:space="0" w:color="auto"/>
            <w:right w:val="none" w:sz="0" w:space="0" w:color="auto"/>
          </w:divBdr>
        </w:div>
        <w:div w:id="104470712">
          <w:marLeft w:val="1080"/>
          <w:marRight w:val="0"/>
          <w:marTop w:val="100"/>
          <w:marBottom w:val="0"/>
          <w:divBdr>
            <w:top w:val="none" w:sz="0" w:space="0" w:color="auto"/>
            <w:left w:val="none" w:sz="0" w:space="0" w:color="auto"/>
            <w:bottom w:val="none" w:sz="0" w:space="0" w:color="auto"/>
            <w:right w:val="none" w:sz="0" w:space="0" w:color="auto"/>
          </w:divBdr>
        </w:div>
        <w:div w:id="1911499576">
          <w:marLeft w:val="1080"/>
          <w:marRight w:val="0"/>
          <w:marTop w:val="100"/>
          <w:marBottom w:val="0"/>
          <w:divBdr>
            <w:top w:val="none" w:sz="0" w:space="0" w:color="auto"/>
            <w:left w:val="none" w:sz="0" w:space="0" w:color="auto"/>
            <w:bottom w:val="none" w:sz="0" w:space="0" w:color="auto"/>
            <w:right w:val="none" w:sz="0" w:space="0" w:color="auto"/>
          </w:divBdr>
        </w:div>
        <w:div w:id="779879814">
          <w:marLeft w:val="360"/>
          <w:marRight w:val="0"/>
          <w:marTop w:val="200"/>
          <w:marBottom w:val="0"/>
          <w:divBdr>
            <w:top w:val="none" w:sz="0" w:space="0" w:color="auto"/>
            <w:left w:val="none" w:sz="0" w:space="0" w:color="auto"/>
            <w:bottom w:val="none" w:sz="0" w:space="0" w:color="auto"/>
            <w:right w:val="none" w:sz="0" w:space="0" w:color="auto"/>
          </w:divBdr>
        </w:div>
        <w:div w:id="432017221">
          <w:marLeft w:val="360"/>
          <w:marRight w:val="0"/>
          <w:marTop w:val="200"/>
          <w:marBottom w:val="0"/>
          <w:divBdr>
            <w:top w:val="none" w:sz="0" w:space="0" w:color="auto"/>
            <w:left w:val="none" w:sz="0" w:space="0" w:color="auto"/>
            <w:bottom w:val="none" w:sz="0" w:space="0" w:color="auto"/>
            <w:right w:val="none" w:sz="0" w:space="0" w:color="auto"/>
          </w:divBdr>
        </w:div>
        <w:div w:id="1967078785">
          <w:marLeft w:val="360"/>
          <w:marRight w:val="0"/>
          <w:marTop w:val="200"/>
          <w:marBottom w:val="0"/>
          <w:divBdr>
            <w:top w:val="none" w:sz="0" w:space="0" w:color="auto"/>
            <w:left w:val="none" w:sz="0" w:space="0" w:color="auto"/>
            <w:bottom w:val="none" w:sz="0" w:space="0" w:color="auto"/>
            <w:right w:val="none" w:sz="0" w:space="0" w:color="auto"/>
          </w:divBdr>
        </w:div>
        <w:div w:id="342173021">
          <w:marLeft w:val="360"/>
          <w:marRight w:val="0"/>
          <w:marTop w:val="200"/>
          <w:marBottom w:val="0"/>
          <w:divBdr>
            <w:top w:val="none" w:sz="0" w:space="0" w:color="auto"/>
            <w:left w:val="none" w:sz="0" w:space="0" w:color="auto"/>
            <w:bottom w:val="none" w:sz="0" w:space="0" w:color="auto"/>
            <w:right w:val="none" w:sz="0" w:space="0" w:color="auto"/>
          </w:divBdr>
        </w:div>
        <w:div w:id="1570579951">
          <w:marLeft w:val="360"/>
          <w:marRight w:val="0"/>
          <w:marTop w:val="200"/>
          <w:marBottom w:val="0"/>
          <w:divBdr>
            <w:top w:val="none" w:sz="0" w:space="0" w:color="auto"/>
            <w:left w:val="none" w:sz="0" w:space="0" w:color="auto"/>
            <w:bottom w:val="none" w:sz="0" w:space="0" w:color="auto"/>
            <w:right w:val="none" w:sz="0" w:space="0" w:color="auto"/>
          </w:divBdr>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9855">
      <w:bodyDiv w:val="1"/>
      <w:marLeft w:val="0"/>
      <w:marRight w:val="0"/>
      <w:marTop w:val="0"/>
      <w:marBottom w:val="0"/>
      <w:divBdr>
        <w:top w:val="none" w:sz="0" w:space="0" w:color="auto"/>
        <w:left w:val="none" w:sz="0" w:space="0" w:color="auto"/>
        <w:bottom w:val="none" w:sz="0" w:space="0" w:color="auto"/>
        <w:right w:val="none" w:sz="0" w:space="0" w:color="auto"/>
      </w:divBdr>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91083">
      <w:bodyDiv w:val="1"/>
      <w:marLeft w:val="0"/>
      <w:marRight w:val="0"/>
      <w:marTop w:val="0"/>
      <w:marBottom w:val="0"/>
      <w:divBdr>
        <w:top w:val="none" w:sz="0" w:space="0" w:color="auto"/>
        <w:left w:val="none" w:sz="0" w:space="0" w:color="auto"/>
        <w:bottom w:val="none" w:sz="0" w:space="0" w:color="auto"/>
        <w:right w:val="none" w:sz="0" w:space="0" w:color="auto"/>
      </w:divBdr>
      <w:divsChild>
        <w:div w:id="606349731">
          <w:marLeft w:val="0"/>
          <w:marRight w:val="0"/>
          <w:marTop w:val="0"/>
          <w:marBottom w:val="0"/>
          <w:divBdr>
            <w:top w:val="none" w:sz="0" w:space="0" w:color="auto"/>
            <w:left w:val="none" w:sz="0" w:space="0" w:color="auto"/>
            <w:bottom w:val="none" w:sz="0" w:space="0" w:color="auto"/>
            <w:right w:val="none" w:sz="0" w:space="0" w:color="auto"/>
          </w:divBdr>
        </w:div>
        <w:div w:id="1695645594">
          <w:marLeft w:val="0"/>
          <w:marRight w:val="0"/>
          <w:marTop w:val="0"/>
          <w:marBottom w:val="0"/>
          <w:divBdr>
            <w:top w:val="none" w:sz="0" w:space="0" w:color="auto"/>
            <w:left w:val="none" w:sz="0" w:space="0" w:color="auto"/>
            <w:bottom w:val="none" w:sz="0" w:space="0" w:color="auto"/>
            <w:right w:val="none" w:sz="0" w:space="0" w:color="auto"/>
          </w:divBdr>
        </w:div>
        <w:div w:id="1507865915">
          <w:marLeft w:val="0"/>
          <w:marRight w:val="0"/>
          <w:marTop w:val="0"/>
          <w:marBottom w:val="0"/>
          <w:divBdr>
            <w:top w:val="none" w:sz="0" w:space="0" w:color="auto"/>
            <w:left w:val="none" w:sz="0" w:space="0" w:color="auto"/>
            <w:bottom w:val="none" w:sz="0" w:space="0" w:color="auto"/>
            <w:right w:val="none" w:sz="0" w:space="0" w:color="auto"/>
          </w:divBdr>
        </w:div>
        <w:div w:id="992369960">
          <w:marLeft w:val="0"/>
          <w:marRight w:val="0"/>
          <w:marTop w:val="0"/>
          <w:marBottom w:val="0"/>
          <w:divBdr>
            <w:top w:val="none" w:sz="0" w:space="0" w:color="auto"/>
            <w:left w:val="none" w:sz="0" w:space="0" w:color="auto"/>
            <w:bottom w:val="none" w:sz="0" w:space="0" w:color="auto"/>
            <w:right w:val="none" w:sz="0" w:space="0" w:color="auto"/>
          </w:divBdr>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137518">
      <w:bodyDiv w:val="1"/>
      <w:marLeft w:val="0"/>
      <w:marRight w:val="0"/>
      <w:marTop w:val="0"/>
      <w:marBottom w:val="0"/>
      <w:divBdr>
        <w:top w:val="none" w:sz="0" w:space="0" w:color="auto"/>
        <w:left w:val="none" w:sz="0" w:space="0" w:color="auto"/>
        <w:bottom w:val="none" w:sz="0" w:space="0" w:color="auto"/>
        <w:right w:val="none" w:sz="0" w:space="0" w:color="auto"/>
      </w:divBdr>
      <w:divsChild>
        <w:div w:id="656808943">
          <w:marLeft w:val="0"/>
          <w:marRight w:val="0"/>
          <w:marTop w:val="0"/>
          <w:marBottom w:val="0"/>
          <w:divBdr>
            <w:top w:val="none" w:sz="0" w:space="0" w:color="auto"/>
            <w:left w:val="none" w:sz="0" w:space="0" w:color="auto"/>
            <w:bottom w:val="none" w:sz="0" w:space="0" w:color="auto"/>
            <w:right w:val="none" w:sz="0" w:space="0" w:color="auto"/>
          </w:divBdr>
        </w:div>
        <w:div w:id="570236012">
          <w:marLeft w:val="0"/>
          <w:marRight w:val="0"/>
          <w:marTop w:val="0"/>
          <w:marBottom w:val="0"/>
          <w:divBdr>
            <w:top w:val="none" w:sz="0" w:space="0" w:color="auto"/>
            <w:left w:val="none" w:sz="0" w:space="0" w:color="auto"/>
            <w:bottom w:val="none" w:sz="0" w:space="0" w:color="auto"/>
            <w:right w:val="none" w:sz="0" w:space="0" w:color="auto"/>
          </w:divBdr>
        </w:div>
        <w:div w:id="1735738313">
          <w:marLeft w:val="0"/>
          <w:marRight w:val="0"/>
          <w:marTop w:val="0"/>
          <w:marBottom w:val="0"/>
          <w:divBdr>
            <w:top w:val="none" w:sz="0" w:space="0" w:color="auto"/>
            <w:left w:val="none" w:sz="0" w:space="0" w:color="auto"/>
            <w:bottom w:val="none" w:sz="0" w:space="0" w:color="auto"/>
            <w:right w:val="none" w:sz="0" w:space="0" w:color="auto"/>
          </w:divBdr>
        </w:div>
        <w:div w:id="106972928">
          <w:marLeft w:val="0"/>
          <w:marRight w:val="0"/>
          <w:marTop w:val="0"/>
          <w:marBottom w:val="0"/>
          <w:divBdr>
            <w:top w:val="none" w:sz="0" w:space="0" w:color="auto"/>
            <w:left w:val="none" w:sz="0" w:space="0" w:color="auto"/>
            <w:bottom w:val="none" w:sz="0" w:space="0" w:color="auto"/>
            <w:right w:val="none" w:sz="0" w:space="0" w:color="auto"/>
          </w:divBdr>
        </w:div>
        <w:div w:id="2062747945">
          <w:marLeft w:val="0"/>
          <w:marRight w:val="0"/>
          <w:marTop w:val="0"/>
          <w:marBottom w:val="0"/>
          <w:divBdr>
            <w:top w:val="none" w:sz="0" w:space="0" w:color="auto"/>
            <w:left w:val="none" w:sz="0" w:space="0" w:color="auto"/>
            <w:bottom w:val="none" w:sz="0" w:space="0" w:color="auto"/>
            <w:right w:val="none" w:sz="0" w:space="0" w:color="auto"/>
          </w:divBdr>
        </w:div>
        <w:div w:id="1857768038">
          <w:marLeft w:val="0"/>
          <w:marRight w:val="0"/>
          <w:marTop w:val="0"/>
          <w:marBottom w:val="0"/>
          <w:divBdr>
            <w:top w:val="none" w:sz="0" w:space="0" w:color="auto"/>
            <w:left w:val="none" w:sz="0" w:space="0" w:color="auto"/>
            <w:bottom w:val="none" w:sz="0" w:space="0" w:color="auto"/>
            <w:right w:val="none" w:sz="0" w:space="0" w:color="auto"/>
          </w:divBdr>
        </w:div>
        <w:div w:id="1037851388">
          <w:marLeft w:val="0"/>
          <w:marRight w:val="0"/>
          <w:marTop w:val="0"/>
          <w:marBottom w:val="0"/>
          <w:divBdr>
            <w:top w:val="none" w:sz="0" w:space="0" w:color="auto"/>
            <w:left w:val="none" w:sz="0" w:space="0" w:color="auto"/>
            <w:bottom w:val="none" w:sz="0" w:space="0" w:color="auto"/>
            <w:right w:val="none" w:sz="0" w:space="0" w:color="auto"/>
          </w:divBdr>
        </w:div>
        <w:div w:id="467475864">
          <w:marLeft w:val="0"/>
          <w:marRight w:val="0"/>
          <w:marTop w:val="0"/>
          <w:marBottom w:val="0"/>
          <w:divBdr>
            <w:top w:val="none" w:sz="0" w:space="0" w:color="auto"/>
            <w:left w:val="none" w:sz="0" w:space="0" w:color="auto"/>
            <w:bottom w:val="none" w:sz="0" w:space="0" w:color="auto"/>
            <w:right w:val="none" w:sz="0" w:space="0" w:color="auto"/>
          </w:divBdr>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05C8E-C8A1-4844-ACC1-CE43953F0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186</TotalTime>
  <Pages>3</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20</cp:revision>
  <cp:lastPrinted>2019-02-25T14:05:00Z</cp:lastPrinted>
  <dcterms:created xsi:type="dcterms:W3CDTF">2021-03-29T12:57:00Z</dcterms:created>
  <dcterms:modified xsi:type="dcterms:W3CDTF">2021-04-02T10:48:00Z</dcterms:modified>
  <cp:category/>
</cp:coreProperties>
</file>